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C5B56" w14:textId="4CE56EC7" w:rsidR="00821ED3" w:rsidRPr="00821ED3" w:rsidRDefault="00735848" w:rsidP="00735848">
      <w:pPr>
        <w:spacing w:line="480" w:lineRule="auto"/>
        <w:rPr>
          <w:rFonts w:eastAsia="MS Mincho"/>
          <w:szCs w:val="24"/>
          <w:lang w:val="en-US"/>
        </w:rPr>
      </w:pPr>
      <w:bookmarkStart w:id="0" w:name="_GoBack"/>
      <w:bookmarkEnd w:id="0"/>
      <w:r w:rsidRPr="00735848">
        <w:rPr>
          <w:lang w:val="en-US"/>
        </w:rPr>
        <w:t>Mark Petersen</w:t>
      </w:r>
      <w:r>
        <w:rPr>
          <w:lang w:val="en-US"/>
        </w:rPr>
        <w:t xml:space="preserve"> and </w:t>
      </w:r>
      <w:r w:rsidRPr="00735848">
        <w:rPr>
          <w:lang w:val="en-US"/>
        </w:rPr>
        <w:t>Carsten-Andreas Schulz</w:t>
      </w:r>
      <w:r>
        <w:rPr>
          <w:lang w:val="en-US"/>
        </w:rPr>
        <w:t>,</w:t>
      </w:r>
      <w:r w:rsidRPr="00735848">
        <w:rPr>
          <w:lang w:val="en-US"/>
        </w:rPr>
        <w:t xml:space="preserve"> </w:t>
      </w:r>
      <w:r w:rsidR="004F4C77" w:rsidRPr="004F4C77">
        <w:rPr>
          <w:lang w:val="en-US"/>
        </w:rPr>
        <w:t>Setting the Regional Agenda: A Critique of Post</w:t>
      </w:r>
      <w:r w:rsidR="003E7B99">
        <w:rPr>
          <w:lang w:val="en-US"/>
        </w:rPr>
        <w:t>h</w:t>
      </w:r>
      <w:r w:rsidR="004F4C77" w:rsidRPr="004F4C77">
        <w:rPr>
          <w:lang w:val="en-US"/>
        </w:rPr>
        <w:t>egemonic Regionalism</w:t>
      </w:r>
      <w:r w:rsidR="00821ED3">
        <w:rPr>
          <w:lang w:val="en-US"/>
        </w:rPr>
        <w:t>.</w:t>
      </w:r>
      <w:r w:rsidR="00821ED3" w:rsidRPr="00821ED3">
        <w:rPr>
          <w:rFonts w:eastAsia="MS Mincho"/>
          <w:i/>
          <w:szCs w:val="24"/>
          <w:lang w:val="en-US"/>
        </w:rPr>
        <w:t xml:space="preserve"> Latin American Politics and Society</w:t>
      </w:r>
      <w:r w:rsidR="00821ED3" w:rsidRPr="00821ED3">
        <w:rPr>
          <w:rFonts w:eastAsia="MS Mincho"/>
          <w:szCs w:val="24"/>
          <w:lang w:val="en-US"/>
        </w:rPr>
        <w:t xml:space="preserve"> vol. 60, no. 1 (Spring 2018)</w:t>
      </w:r>
    </w:p>
    <w:p w14:paraId="30EFA487" w14:textId="3738DD7D" w:rsidR="008075E6" w:rsidRPr="00821ED3" w:rsidRDefault="008075E6" w:rsidP="00821ED3">
      <w:pPr>
        <w:jc w:val="center"/>
        <w:rPr>
          <w:rFonts w:ascii="Times New Roman Bold" w:hAnsi="Times New Roman Bold"/>
          <w:b/>
          <w:smallCaps/>
          <w:lang w:val="en-US"/>
        </w:rPr>
      </w:pPr>
      <w:r w:rsidRPr="00821ED3">
        <w:rPr>
          <w:rFonts w:ascii="Times New Roman Bold" w:hAnsi="Times New Roman Bold"/>
          <w:b/>
          <w:smallCaps/>
          <w:lang w:val="en-US"/>
        </w:rPr>
        <w:t>Appendix: Inter</w:t>
      </w:r>
      <w:r w:rsidR="003E7B99">
        <w:rPr>
          <w:rFonts w:ascii="Times New Roman Bold" w:hAnsi="Times New Roman Bold"/>
          <w:b/>
          <w:smallCaps/>
          <w:lang w:val="en-US"/>
        </w:rPr>
        <w:t>a</w:t>
      </w:r>
      <w:r w:rsidRPr="00821ED3">
        <w:rPr>
          <w:rFonts w:ascii="Times New Roman Bold" w:hAnsi="Times New Roman Bold"/>
          <w:b/>
          <w:smallCaps/>
          <w:lang w:val="en-US"/>
        </w:rPr>
        <w:t>merican Treaties</w:t>
      </w:r>
    </w:p>
    <w:p w14:paraId="2CCE704F" w14:textId="77777777" w:rsidR="00821ED3" w:rsidRPr="00821ED3" w:rsidRDefault="00821ED3">
      <w:pPr>
        <w:rPr>
          <w:lang w:val="en-US"/>
        </w:rPr>
      </w:pPr>
    </w:p>
    <w:tbl>
      <w:tblPr>
        <w:tblStyle w:val="Tablaconcuadrcula"/>
        <w:tblW w:w="12865" w:type="dxa"/>
        <w:tblLook w:val="04A0" w:firstRow="1" w:lastRow="0" w:firstColumn="1" w:lastColumn="0" w:noHBand="0" w:noVBand="1"/>
      </w:tblPr>
      <w:tblGrid>
        <w:gridCol w:w="516"/>
        <w:gridCol w:w="638"/>
        <w:gridCol w:w="5231"/>
        <w:gridCol w:w="2880"/>
        <w:gridCol w:w="1143"/>
        <w:gridCol w:w="1227"/>
        <w:gridCol w:w="1230"/>
      </w:tblGrid>
      <w:tr w:rsidR="00B62AB0" w:rsidRPr="00215FD0" w14:paraId="5318543B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487AF9F" w14:textId="77777777" w:rsidR="00B62AB0" w:rsidRPr="00215FD0" w:rsidRDefault="00B62AB0" w:rsidP="00EC00A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638" w:type="dxa"/>
            <w:noWrap/>
            <w:vAlign w:val="center"/>
            <w:hideMark/>
          </w:tcPr>
          <w:p w14:paraId="14696C23" w14:textId="77777777" w:rsidR="00B62AB0" w:rsidRPr="00215FD0" w:rsidRDefault="00B62AB0" w:rsidP="00EC00A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Year</w:t>
            </w:r>
          </w:p>
        </w:tc>
        <w:tc>
          <w:tcPr>
            <w:tcW w:w="5231" w:type="dxa"/>
            <w:noWrap/>
            <w:vAlign w:val="center"/>
            <w:hideMark/>
          </w:tcPr>
          <w:p w14:paraId="2B663A7B" w14:textId="77777777" w:rsidR="00B62AB0" w:rsidRPr="00215FD0" w:rsidRDefault="00B62AB0" w:rsidP="00EC00A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Treat Name</w:t>
            </w:r>
          </w:p>
        </w:tc>
        <w:tc>
          <w:tcPr>
            <w:tcW w:w="2880" w:type="dxa"/>
            <w:noWrap/>
            <w:vAlign w:val="center"/>
            <w:hideMark/>
          </w:tcPr>
          <w:p w14:paraId="0BDE4A44" w14:textId="77777777" w:rsidR="00B62AB0" w:rsidRPr="00215FD0" w:rsidRDefault="00B62AB0" w:rsidP="00EC00A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Subject</w:t>
            </w:r>
          </w:p>
        </w:tc>
        <w:tc>
          <w:tcPr>
            <w:tcW w:w="1143" w:type="dxa"/>
          </w:tcPr>
          <w:p w14:paraId="69D3D46A" w14:textId="50E31C0F" w:rsidR="00B62AB0" w:rsidRPr="00215FD0" w:rsidRDefault="00B62AB0" w:rsidP="00EC00A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Entry into Force</w:t>
            </w:r>
          </w:p>
        </w:tc>
        <w:tc>
          <w:tcPr>
            <w:tcW w:w="1227" w:type="dxa"/>
          </w:tcPr>
          <w:p w14:paraId="7E88CBCF" w14:textId="33B8497D" w:rsidR="00B62AB0" w:rsidRPr="00215FD0" w:rsidRDefault="00B62AB0" w:rsidP="00EC00A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Ratification Rate</w:t>
            </w:r>
            <w:r w:rsidR="009E0BE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*</w:t>
            </w:r>
          </w:p>
        </w:tc>
        <w:tc>
          <w:tcPr>
            <w:tcW w:w="1230" w:type="dxa"/>
            <w:vAlign w:val="center"/>
          </w:tcPr>
          <w:p w14:paraId="4CB19119" w14:textId="3FE80951" w:rsidR="00B62AB0" w:rsidRPr="00215FD0" w:rsidRDefault="00B62AB0" w:rsidP="00EC00A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Source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*</w:t>
            </w:r>
            <w:r w:rsidR="009E0BE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es-CL"/>
              </w:rPr>
              <w:t>*</w:t>
            </w:r>
          </w:p>
        </w:tc>
      </w:tr>
      <w:tr w:rsidR="00B62AB0" w:rsidRPr="00215FD0" w14:paraId="08D81605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76447B4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</w:t>
            </w:r>
          </w:p>
        </w:tc>
        <w:tc>
          <w:tcPr>
            <w:tcW w:w="638" w:type="dxa"/>
            <w:noWrap/>
            <w:vAlign w:val="center"/>
            <w:hideMark/>
          </w:tcPr>
          <w:p w14:paraId="0D1FB04A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13BACFF1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Arbitration for pecuniary claims</w:t>
            </w:r>
          </w:p>
        </w:tc>
        <w:tc>
          <w:tcPr>
            <w:tcW w:w="2880" w:type="dxa"/>
            <w:noWrap/>
            <w:vAlign w:val="center"/>
            <w:hideMark/>
          </w:tcPr>
          <w:p w14:paraId="00C807DA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14E1EB9F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A18F9CC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0.56</w:t>
            </w:r>
          </w:p>
        </w:tc>
        <w:tc>
          <w:tcPr>
            <w:tcW w:w="1230" w:type="dxa"/>
            <w:vAlign w:val="center"/>
          </w:tcPr>
          <w:p w14:paraId="3D628D6B" w14:textId="699FDFA5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5, 6</w:t>
            </w:r>
          </w:p>
        </w:tc>
      </w:tr>
      <w:tr w:rsidR="00B62AB0" w:rsidRPr="00215FD0" w14:paraId="0DD8765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4D1709E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</w:t>
            </w:r>
          </w:p>
        </w:tc>
        <w:tc>
          <w:tcPr>
            <w:tcW w:w="638" w:type="dxa"/>
            <w:noWrap/>
            <w:vAlign w:val="center"/>
            <w:hideMark/>
          </w:tcPr>
          <w:p w14:paraId="51DA3D15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3C6626BF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Extradition of criminals and protection against anarchism</w:t>
            </w:r>
          </w:p>
        </w:tc>
        <w:tc>
          <w:tcPr>
            <w:tcW w:w="2880" w:type="dxa"/>
            <w:noWrap/>
            <w:vAlign w:val="center"/>
            <w:hideMark/>
          </w:tcPr>
          <w:p w14:paraId="35E9383E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F1F679B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02D69149" w14:textId="77777777" w:rsidR="00B62AB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0.24</w:t>
            </w:r>
          </w:p>
          <w:p w14:paraId="7C90472D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1230" w:type="dxa"/>
            <w:vAlign w:val="center"/>
          </w:tcPr>
          <w:p w14:paraId="2A294F6B" w14:textId="228781C5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655D35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43FCEFA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</w:t>
            </w:r>
          </w:p>
        </w:tc>
        <w:tc>
          <w:tcPr>
            <w:tcW w:w="638" w:type="dxa"/>
            <w:noWrap/>
            <w:vAlign w:val="center"/>
            <w:hideMark/>
          </w:tcPr>
          <w:p w14:paraId="5EF42695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57791332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Practice of learned professions</w:t>
            </w:r>
          </w:p>
        </w:tc>
        <w:tc>
          <w:tcPr>
            <w:tcW w:w="2880" w:type="dxa"/>
            <w:noWrap/>
            <w:vAlign w:val="center"/>
          </w:tcPr>
          <w:p w14:paraId="5AE242AC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Social, cultural, and scientific </w:t>
            </w:r>
          </w:p>
        </w:tc>
        <w:tc>
          <w:tcPr>
            <w:tcW w:w="1143" w:type="dxa"/>
          </w:tcPr>
          <w:p w14:paraId="3524B4B3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C35064D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0.56</w:t>
            </w:r>
          </w:p>
        </w:tc>
        <w:tc>
          <w:tcPr>
            <w:tcW w:w="1230" w:type="dxa"/>
            <w:vAlign w:val="center"/>
          </w:tcPr>
          <w:p w14:paraId="17CC5E99" w14:textId="46C06EC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98CE73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599C6E9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</w:t>
            </w:r>
          </w:p>
        </w:tc>
        <w:tc>
          <w:tcPr>
            <w:tcW w:w="638" w:type="dxa"/>
            <w:noWrap/>
            <w:vAlign w:val="center"/>
            <w:hideMark/>
          </w:tcPr>
          <w:p w14:paraId="2770C0B9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2B9E3839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Formation of codes on public and private international law of America</w:t>
            </w:r>
          </w:p>
        </w:tc>
        <w:tc>
          <w:tcPr>
            <w:tcW w:w="2880" w:type="dxa"/>
            <w:noWrap/>
            <w:vAlign w:val="center"/>
          </w:tcPr>
          <w:p w14:paraId="6FDFB354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73EF886F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47521252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0.24</w:t>
            </w:r>
          </w:p>
        </w:tc>
        <w:tc>
          <w:tcPr>
            <w:tcW w:w="1230" w:type="dxa"/>
            <w:vAlign w:val="center"/>
          </w:tcPr>
          <w:p w14:paraId="315B605F" w14:textId="32A4FBC4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508FCDE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D8F067E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</w:t>
            </w:r>
          </w:p>
        </w:tc>
        <w:tc>
          <w:tcPr>
            <w:tcW w:w="638" w:type="dxa"/>
            <w:noWrap/>
            <w:vAlign w:val="center"/>
            <w:hideMark/>
          </w:tcPr>
          <w:p w14:paraId="02F8DDA1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205B1267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Literary and artistic copyright</w:t>
            </w:r>
          </w:p>
        </w:tc>
        <w:tc>
          <w:tcPr>
            <w:tcW w:w="2880" w:type="dxa"/>
            <w:noWrap/>
            <w:vAlign w:val="center"/>
          </w:tcPr>
          <w:p w14:paraId="60DDB3A3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Social, cultural, and scientific </w:t>
            </w:r>
          </w:p>
        </w:tc>
        <w:tc>
          <w:tcPr>
            <w:tcW w:w="1143" w:type="dxa"/>
          </w:tcPr>
          <w:p w14:paraId="34416A3A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C951021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0.41</w:t>
            </w:r>
          </w:p>
        </w:tc>
        <w:tc>
          <w:tcPr>
            <w:tcW w:w="1230" w:type="dxa"/>
            <w:vAlign w:val="center"/>
          </w:tcPr>
          <w:p w14:paraId="360E7E1D" w14:textId="5702CC6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10D848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4D9C4CA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</w:t>
            </w:r>
          </w:p>
        </w:tc>
        <w:tc>
          <w:tcPr>
            <w:tcW w:w="638" w:type="dxa"/>
            <w:noWrap/>
            <w:vAlign w:val="center"/>
            <w:hideMark/>
          </w:tcPr>
          <w:p w14:paraId="515F41B0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4E67E1A4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Exchange of official, scientific, literary and industrial publications.</w:t>
            </w:r>
          </w:p>
        </w:tc>
        <w:tc>
          <w:tcPr>
            <w:tcW w:w="2880" w:type="dxa"/>
            <w:noWrap/>
            <w:vAlign w:val="center"/>
          </w:tcPr>
          <w:p w14:paraId="02482F37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26481445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63E52E4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0.59</w:t>
            </w:r>
          </w:p>
        </w:tc>
        <w:tc>
          <w:tcPr>
            <w:tcW w:w="1230" w:type="dxa"/>
            <w:vAlign w:val="center"/>
          </w:tcPr>
          <w:p w14:paraId="3CD84CF7" w14:textId="47F05911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E01FE61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EA154D5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  <w:tc>
          <w:tcPr>
            <w:tcW w:w="638" w:type="dxa"/>
            <w:noWrap/>
            <w:vAlign w:val="center"/>
            <w:hideMark/>
          </w:tcPr>
          <w:p w14:paraId="5E402E8B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5F46690E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Patents of invention, industrial drawings and models, and trade-marks</w:t>
            </w:r>
          </w:p>
        </w:tc>
        <w:tc>
          <w:tcPr>
            <w:tcW w:w="2880" w:type="dxa"/>
            <w:noWrap/>
            <w:vAlign w:val="center"/>
          </w:tcPr>
          <w:p w14:paraId="2B3920C5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49AAE182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B9A1E0E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0.50</w:t>
            </w:r>
          </w:p>
        </w:tc>
        <w:tc>
          <w:tcPr>
            <w:tcW w:w="1230" w:type="dxa"/>
            <w:vAlign w:val="center"/>
          </w:tcPr>
          <w:p w14:paraId="1CD477BB" w14:textId="480BB8C4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4137F96B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D88809E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</w:t>
            </w:r>
          </w:p>
        </w:tc>
        <w:tc>
          <w:tcPr>
            <w:tcW w:w="638" w:type="dxa"/>
            <w:noWrap/>
            <w:vAlign w:val="center"/>
            <w:hideMark/>
          </w:tcPr>
          <w:p w14:paraId="08BAFBC7" w14:textId="77777777" w:rsidR="00B62AB0" w:rsidRPr="00215FD0" w:rsidRDefault="00B62AB0" w:rsidP="008075E6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0859B49F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Rights of aliens</w:t>
            </w:r>
          </w:p>
        </w:tc>
        <w:tc>
          <w:tcPr>
            <w:tcW w:w="2880" w:type="dxa"/>
            <w:noWrap/>
            <w:vAlign w:val="center"/>
          </w:tcPr>
          <w:p w14:paraId="7472FB7E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7A2718C4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8EE0B1E" w14:textId="77777777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0.33</w:t>
            </w:r>
          </w:p>
        </w:tc>
        <w:tc>
          <w:tcPr>
            <w:tcW w:w="1230" w:type="dxa"/>
            <w:vAlign w:val="center"/>
          </w:tcPr>
          <w:p w14:paraId="398BBF55" w14:textId="19A4D935" w:rsidR="00B62AB0" w:rsidRPr="00215FD0" w:rsidRDefault="00B62AB0" w:rsidP="008075E6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031519F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B685A09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</w:t>
            </w:r>
          </w:p>
        </w:tc>
        <w:tc>
          <w:tcPr>
            <w:tcW w:w="638" w:type="dxa"/>
            <w:noWrap/>
            <w:vAlign w:val="center"/>
            <w:hideMark/>
          </w:tcPr>
          <w:p w14:paraId="0D52CEC9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3CD39B62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Compulsory arbitration</w:t>
            </w:r>
          </w:p>
        </w:tc>
        <w:tc>
          <w:tcPr>
            <w:tcW w:w="2880" w:type="dxa"/>
            <w:noWrap/>
            <w:vAlign w:val="center"/>
          </w:tcPr>
          <w:p w14:paraId="1CFCD871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2B0838B9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574EA98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0.67</w:t>
            </w:r>
          </w:p>
        </w:tc>
        <w:tc>
          <w:tcPr>
            <w:tcW w:w="1230" w:type="dxa"/>
            <w:vAlign w:val="center"/>
          </w:tcPr>
          <w:p w14:paraId="647679F3" w14:textId="4696652D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43DEE68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F14FB47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</w:t>
            </w:r>
          </w:p>
        </w:tc>
        <w:tc>
          <w:tcPr>
            <w:tcW w:w="638" w:type="dxa"/>
            <w:noWrap/>
            <w:vAlign w:val="center"/>
            <w:hideMark/>
          </w:tcPr>
          <w:p w14:paraId="12F8CDAE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1902</w:t>
            </w:r>
          </w:p>
        </w:tc>
        <w:tc>
          <w:tcPr>
            <w:tcW w:w="5231" w:type="dxa"/>
            <w:noWrap/>
            <w:vAlign w:val="center"/>
            <w:hideMark/>
          </w:tcPr>
          <w:p w14:paraId="6DF73B7D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Adhesion to the treaties concluded at The Hague.</w:t>
            </w:r>
          </w:p>
        </w:tc>
        <w:tc>
          <w:tcPr>
            <w:tcW w:w="2880" w:type="dxa"/>
            <w:noWrap/>
            <w:vAlign w:val="center"/>
          </w:tcPr>
          <w:p w14:paraId="40B21BDA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0BE35456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B272E6D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67E12896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</w:t>
            </w:r>
          </w:p>
        </w:tc>
      </w:tr>
      <w:tr w:rsidR="00B62AB0" w:rsidRPr="00215FD0" w14:paraId="55EE02D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93E68F6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</w:t>
            </w:r>
          </w:p>
        </w:tc>
        <w:tc>
          <w:tcPr>
            <w:tcW w:w="638" w:type="dxa"/>
            <w:noWrap/>
            <w:vAlign w:val="center"/>
            <w:hideMark/>
          </w:tcPr>
          <w:p w14:paraId="4A4D8DBE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1905</w:t>
            </w:r>
          </w:p>
        </w:tc>
        <w:tc>
          <w:tcPr>
            <w:tcW w:w="5231" w:type="dxa"/>
            <w:noWrap/>
            <w:vAlign w:val="center"/>
            <w:hideMark/>
          </w:tcPr>
          <w:p w14:paraId="1C438CD7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Washington Sanitary Convention</w:t>
            </w:r>
          </w:p>
        </w:tc>
        <w:tc>
          <w:tcPr>
            <w:tcW w:w="2880" w:type="dxa"/>
            <w:noWrap/>
            <w:vAlign w:val="center"/>
          </w:tcPr>
          <w:p w14:paraId="667ECD46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2995E6F9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6CAB18D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7D022262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</w:p>
        </w:tc>
      </w:tr>
      <w:tr w:rsidR="00B62AB0" w:rsidRPr="00215FD0" w14:paraId="23F2C59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6EFA1B0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</w:t>
            </w:r>
          </w:p>
        </w:tc>
        <w:tc>
          <w:tcPr>
            <w:tcW w:w="638" w:type="dxa"/>
            <w:noWrap/>
            <w:vAlign w:val="center"/>
            <w:hideMark/>
          </w:tcPr>
          <w:p w14:paraId="521A9D86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1906</w:t>
            </w:r>
          </w:p>
        </w:tc>
        <w:tc>
          <w:tcPr>
            <w:tcW w:w="5231" w:type="dxa"/>
            <w:noWrap/>
            <w:vAlign w:val="center"/>
            <w:hideMark/>
          </w:tcPr>
          <w:p w14:paraId="621A0D8C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Establishing the status of naturalized citizens who again take up their residence in the country of origin</w:t>
            </w:r>
          </w:p>
        </w:tc>
        <w:tc>
          <w:tcPr>
            <w:tcW w:w="2880" w:type="dxa"/>
            <w:noWrap/>
            <w:vAlign w:val="center"/>
          </w:tcPr>
          <w:p w14:paraId="1C8694F8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720DB127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25214D0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0.67</w:t>
            </w:r>
          </w:p>
        </w:tc>
        <w:tc>
          <w:tcPr>
            <w:tcW w:w="1230" w:type="dxa"/>
            <w:vAlign w:val="center"/>
          </w:tcPr>
          <w:p w14:paraId="68085D5E" w14:textId="7B3ED1D9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7561027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3927DDB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</w:t>
            </w:r>
          </w:p>
        </w:tc>
        <w:tc>
          <w:tcPr>
            <w:tcW w:w="638" w:type="dxa"/>
            <w:noWrap/>
            <w:vAlign w:val="center"/>
            <w:hideMark/>
          </w:tcPr>
          <w:p w14:paraId="15F31227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1906</w:t>
            </w:r>
          </w:p>
        </w:tc>
        <w:tc>
          <w:tcPr>
            <w:tcW w:w="5231" w:type="dxa"/>
            <w:noWrap/>
            <w:vAlign w:val="center"/>
            <w:hideMark/>
          </w:tcPr>
          <w:p w14:paraId="290C229C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Pecuniary claims</w:t>
            </w:r>
          </w:p>
        </w:tc>
        <w:tc>
          <w:tcPr>
            <w:tcW w:w="2880" w:type="dxa"/>
            <w:noWrap/>
            <w:vAlign w:val="center"/>
          </w:tcPr>
          <w:p w14:paraId="5198763D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60FCEB82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1E3C2E6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0.63</w:t>
            </w:r>
          </w:p>
        </w:tc>
        <w:tc>
          <w:tcPr>
            <w:tcW w:w="1230" w:type="dxa"/>
            <w:vAlign w:val="center"/>
          </w:tcPr>
          <w:p w14:paraId="45B26193" w14:textId="5F20E540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7468FAC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BB69A82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</w:t>
            </w:r>
          </w:p>
        </w:tc>
        <w:tc>
          <w:tcPr>
            <w:tcW w:w="638" w:type="dxa"/>
            <w:noWrap/>
            <w:vAlign w:val="center"/>
            <w:hideMark/>
          </w:tcPr>
          <w:p w14:paraId="57524E1C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1906</w:t>
            </w:r>
          </w:p>
        </w:tc>
        <w:tc>
          <w:tcPr>
            <w:tcW w:w="5231" w:type="dxa"/>
            <w:noWrap/>
            <w:vAlign w:val="center"/>
            <w:hideMark/>
          </w:tcPr>
          <w:p w14:paraId="0B8B5CC5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Patents of invention, drawings, and industrial models, trade-marks and literary and artistic property</w:t>
            </w:r>
          </w:p>
        </w:tc>
        <w:tc>
          <w:tcPr>
            <w:tcW w:w="2880" w:type="dxa"/>
            <w:noWrap/>
            <w:vAlign w:val="center"/>
          </w:tcPr>
          <w:p w14:paraId="7C72A7D0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559CC3E2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7A138F89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0.47</w:t>
            </w:r>
          </w:p>
        </w:tc>
        <w:tc>
          <w:tcPr>
            <w:tcW w:w="1230" w:type="dxa"/>
            <w:vAlign w:val="center"/>
          </w:tcPr>
          <w:p w14:paraId="6CBA045F" w14:textId="696C631A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FC2D3F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9028756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</w:t>
            </w:r>
          </w:p>
        </w:tc>
        <w:tc>
          <w:tcPr>
            <w:tcW w:w="638" w:type="dxa"/>
            <w:noWrap/>
            <w:vAlign w:val="center"/>
            <w:hideMark/>
          </w:tcPr>
          <w:p w14:paraId="610EBD84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1906</w:t>
            </w:r>
          </w:p>
        </w:tc>
        <w:tc>
          <w:tcPr>
            <w:tcW w:w="5231" w:type="dxa"/>
            <w:noWrap/>
            <w:vAlign w:val="center"/>
            <w:hideMark/>
          </w:tcPr>
          <w:p w14:paraId="0D89518A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reation of a commission of jurists to draft codes of international law</w:t>
            </w:r>
          </w:p>
        </w:tc>
        <w:tc>
          <w:tcPr>
            <w:tcW w:w="2880" w:type="dxa"/>
            <w:noWrap/>
            <w:vAlign w:val="center"/>
          </w:tcPr>
          <w:p w14:paraId="6809D3C7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5C0E5F6B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E6F7BD1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0.84</w:t>
            </w:r>
          </w:p>
        </w:tc>
        <w:tc>
          <w:tcPr>
            <w:tcW w:w="1230" w:type="dxa"/>
            <w:vAlign w:val="center"/>
          </w:tcPr>
          <w:p w14:paraId="0D50CC85" w14:textId="11DF1004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78FAC8C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04AC024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lastRenderedPageBreak/>
              <w:t>16</w:t>
            </w:r>
          </w:p>
        </w:tc>
        <w:tc>
          <w:tcPr>
            <w:tcW w:w="638" w:type="dxa"/>
            <w:noWrap/>
            <w:vAlign w:val="center"/>
            <w:hideMark/>
          </w:tcPr>
          <w:p w14:paraId="6EB9E00B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1910</w:t>
            </w:r>
          </w:p>
        </w:tc>
        <w:tc>
          <w:tcPr>
            <w:tcW w:w="5231" w:type="dxa"/>
            <w:noWrap/>
            <w:vAlign w:val="center"/>
            <w:hideMark/>
          </w:tcPr>
          <w:p w14:paraId="6BD50453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patents of invention, designs, and industrial models</w:t>
            </w:r>
          </w:p>
        </w:tc>
        <w:tc>
          <w:tcPr>
            <w:tcW w:w="2880" w:type="dxa"/>
            <w:noWrap/>
            <w:vAlign w:val="center"/>
          </w:tcPr>
          <w:p w14:paraId="6613C795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1FDC7A78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853112D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0.70</w:t>
            </w:r>
          </w:p>
        </w:tc>
        <w:tc>
          <w:tcPr>
            <w:tcW w:w="1230" w:type="dxa"/>
            <w:vAlign w:val="center"/>
          </w:tcPr>
          <w:p w14:paraId="4A5B9C80" w14:textId="1AAE7634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C26450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DDB4CBB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17</w:t>
            </w:r>
          </w:p>
        </w:tc>
        <w:tc>
          <w:tcPr>
            <w:tcW w:w="638" w:type="dxa"/>
            <w:noWrap/>
            <w:vAlign w:val="center"/>
            <w:hideMark/>
          </w:tcPr>
          <w:p w14:paraId="011B5B8F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1910</w:t>
            </w:r>
          </w:p>
        </w:tc>
        <w:tc>
          <w:tcPr>
            <w:tcW w:w="5231" w:type="dxa"/>
            <w:noWrap/>
            <w:vAlign w:val="center"/>
            <w:hideMark/>
          </w:tcPr>
          <w:p w14:paraId="11942437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protection of trade-marks</w:t>
            </w:r>
          </w:p>
        </w:tc>
        <w:tc>
          <w:tcPr>
            <w:tcW w:w="2880" w:type="dxa"/>
            <w:noWrap/>
            <w:vAlign w:val="center"/>
          </w:tcPr>
          <w:p w14:paraId="7B3E0C59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166CAAC8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1E080DD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0.75</w:t>
            </w:r>
          </w:p>
        </w:tc>
        <w:tc>
          <w:tcPr>
            <w:tcW w:w="1230" w:type="dxa"/>
            <w:vAlign w:val="center"/>
          </w:tcPr>
          <w:p w14:paraId="667B883C" w14:textId="676901E8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835D4E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3331893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18</w:t>
            </w:r>
          </w:p>
        </w:tc>
        <w:tc>
          <w:tcPr>
            <w:tcW w:w="638" w:type="dxa"/>
            <w:noWrap/>
            <w:vAlign w:val="center"/>
            <w:hideMark/>
          </w:tcPr>
          <w:p w14:paraId="6A42A2FB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1910</w:t>
            </w:r>
          </w:p>
        </w:tc>
        <w:tc>
          <w:tcPr>
            <w:tcW w:w="5231" w:type="dxa"/>
            <w:noWrap/>
            <w:vAlign w:val="center"/>
            <w:hideMark/>
          </w:tcPr>
          <w:p w14:paraId="19736063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literary and artistic copyright</w:t>
            </w:r>
          </w:p>
        </w:tc>
        <w:tc>
          <w:tcPr>
            <w:tcW w:w="2880" w:type="dxa"/>
            <w:noWrap/>
            <w:vAlign w:val="center"/>
          </w:tcPr>
          <w:p w14:paraId="7A456A56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540D642B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0C8BA70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0.90</w:t>
            </w:r>
          </w:p>
        </w:tc>
        <w:tc>
          <w:tcPr>
            <w:tcW w:w="1230" w:type="dxa"/>
            <w:vAlign w:val="center"/>
          </w:tcPr>
          <w:p w14:paraId="503F51E6" w14:textId="55F69C46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4594C8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4345391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</w:t>
            </w:r>
          </w:p>
        </w:tc>
        <w:tc>
          <w:tcPr>
            <w:tcW w:w="638" w:type="dxa"/>
            <w:noWrap/>
            <w:vAlign w:val="center"/>
            <w:hideMark/>
          </w:tcPr>
          <w:p w14:paraId="5676B25F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1910</w:t>
            </w:r>
          </w:p>
        </w:tc>
        <w:tc>
          <w:tcPr>
            <w:tcW w:w="5231" w:type="dxa"/>
            <w:noWrap/>
            <w:vAlign w:val="center"/>
            <w:hideMark/>
          </w:tcPr>
          <w:p w14:paraId="22A5D868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pecuniary claims</w:t>
            </w:r>
          </w:p>
        </w:tc>
        <w:tc>
          <w:tcPr>
            <w:tcW w:w="2880" w:type="dxa"/>
            <w:noWrap/>
            <w:vAlign w:val="center"/>
          </w:tcPr>
          <w:p w14:paraId="4F6BC4DA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746BCC70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68EDE72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0.60</w:t>
            </w:r>
          </w:p>
        </w:tc>
        <w:tc>
          <w:tcPr>
            <w:tcW w:w="1230" w:type="dxa"/>
            <w:vAlign w:val="center"/>
          </w:tcPr>
          <w:p w14:paraId="0979E52B" w14:textId="03E09F68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1, 2, 3, 4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1C8FA1A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0D8DF50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20</w:t>
            </w:r>
          </w:p>
        </w:tc>
        <w:tc>
          <w:tcPr>
            <w:tcW w:w="638" w:type="dxa"/>
            <w:noWrap/>
            <w:vAlign w:val="center"/>
            <w:hideMark/>
          </w:tcPr>
          <w:p w14:paraId="6AFBA97F" w14:textId="77777777" w:rsidR="00B62AB0" w:rsidRPr="00215FD0" w:rsidRDefault="00B62AB0" w:rsidP="004651D4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1921</w:t>
            </w:r>
          </w:p>
        </w:tc>
        <w:tc>
          <w:tcPr>
            <w:tcW w:w="5231" w:type="dxa"/>
            <w:noWrap/>
            <w:vAlign w:val="center"/>
            <w:hideMark/>
          </w:tcPr>
          <w:p w14:paraId="53A25822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Principal convention of the Pan American Postal Union</w:t>
            </w:r>
          </w:p>
        </w:tc>
        <w:tc>
          <w:tcPr>
            <w:tcW w:w="2880" w:type="dxa"/>
            <w:noWrap/>
            <w:vAlign w:val="center"/>
          </w:tcPr>
          <w:p w14:paraId="161BF8E1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4A279220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B1DACEA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721D1C06" w14:textId="77777777" w:rsidR="00B62AB0" w:rsidRPr="00215FD0" w:rsidRDefault="00B62AB0" w:rsidP="004651D4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</w:t>
            </w:r>
          </w:p>
        </w:tc>
      </w:tr>
      <w:tr w:rsidR="00B62AB0" w:rsidRPr="00215FD0" w14:paraId="62441A9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62FB53F" w14:textId="77777777" w:rsidR="00B62AB0" w:rsidRPr="00215FD0" w:rsidRDefault="00B62AB0" w:rsidP="000F17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21</w:t>
            </w:r>
          </w:p>
        </w:tc>
        <w:tc>
          <w:tcPr>
            <w:tcW w:w="638" w:type="dxa"/>
            <w:noWrap/>
            <w:vAlign w:val="center"/>
            <w:hideMark/>
          </w:tcPr>
          <w:p w14:paraId="1F49311E" w14:textId="77777777" w:rsidR="00B62AB0" w:rsidRPr="00215FD0" w:rsidRDefault="00B62AB0" w:rsidP="000F17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1921</w:t>
            </w:r>
          </w:p>
        </w:tc>
        <w:tc>
          <w:tcPr>
            <w:tcW w:w="5231" w:type="dxa"/>
            <w:noWrap/>
            <w:vAlign w:val="center"/>
            <w:hideMark/>
          </w:tcPr>
          <w:p w14:paraId="55EE0FDB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Parcel post convention of the Pan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 A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merican Postal Union</w:t>
            </w:r>
          </w:p>
        </w:tc>
        <w:tc>
          <w:tcPr>
            <w:tcW w:w="2880" w:type="dxa"/>
            <w:noWrap/>
            <w:vAlign w:val="center"/>
          </w:tcPr>
          <w:p w14:paraId="28E33B19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305EEF32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50B2515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5D5D604C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</w:t>
            </w:r>
          </w:p>
        </w:tc>
      </w:tr>
      <w:tr w:rsidR="00B62AB0" w:rsidRPr="00215FD0" w14:paraId="3D6DA3D7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9BD5B5D" w14:textId="77777777" w:rsidR="00B62AB0" w:rsidRPr="00215FD0" w:rsidRDefault="00B62AB0" w:rsidP="000F17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22</w:t>
            </w:r>
          </w:p>
        </w:tc>
        <w:tc>
          <w:tcPr>
            <w:tcW w:w="638" w:type="dxa"/>
            <w:noWrap/>
            <w:vAlign w:val="center"/>
            <w:hideMark/>
          </w:tcPr>
          <w:p w14:paraId="2066DB53" w14:textId="77777777" w:rsidR="00B62AB0" w:rsidRPr="00215FD0" w:rsidRDefault="00B62AB0" w:rsidP="000F17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1921</w:t>
            </w:r>
          </w:p>
        </w:tc>
        <w:tc>
          <w:tcPr>
            <w:tcW w:w="5231" w:type="dxa"/>
            <w:noWrap/>
            <w:vAlign w:val="center"/>
            <w:hideMark/>
          </w:tcPr>
          <w:p w14:paraId="24F8BF25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Money order convention of the Pan American Postal Union</w:t>
            </w:r>
          </w:p>
        </w:tc>
        <w:tc>
          <w:tcPr>
            <w:tcW w:w="2880" w:type="dxa"/>
            <w:noWrap/>
            <w:vAlign w:val="center"/>
          </w:tcPr>
          <w:p w14:paraId="75C9A68F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5407BE06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811D29B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3FEB356E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</w:t>
            </w:r>
          </w:p>
        </w:tc>
      </w:tr>
      <w:tr w:rsidR="00B62AB0" w:rsidRPr="00215FD0" w14:paraId="56347925" w14:textId="77777777" w:rsidTr="008964DC">
        <w:trPr>
          <w:trHeight w:val="300"/>
        </w:trPr>
        <w:tc>
          <w:tcPr>
            <w:tcW w:w="516" w:type="dxa"/>
            <w:vAlign w:val="center"/>
          </w:tcPr>
          <w:p w14:paraId="323331A5" w14:textId="77777777" w:rsidR="00B62AB0" w:rsidRPr="00215FD0" w:rsidRDefault="00B62AB0" w:rsidP="000F17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23</w:t>
            </w:r>
          </w:p>
        </w:tc>
        <w:tc>
          <w:tcPr>
            <w:tcW w:w="638" w:type="dxa"/>
            <w:noWrap/>
            <w:vAlign w:val="center"/>
            <w:hideMark/>
          </w:tcPr>
          <w:p w14:paraId="710445CE" w14:textId="77777777" w:rsidR="00B62AB0" w:rsidRPr="00215FD0" w:rsidRDefault="00B62AB0" w:rsidP="000F172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1923</w:t>
            </w:r>
          </w:p>
        </w:tc>
        <w:tc>
          <w:tcPr>
            <w:tcW w:w="5231" w:type="dxa"/>
            <w:noWrap/>
            <w:vAlign w:val="center"/>
            <w:hideMark/>
          </w:tcPr>
          <w:p w14:paraId="4BF6D8E3" w14:textId="7777777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Treaty to avoid or prevent conflicts between the American states</w:t>
            </w:r>
          </w:p>
        </w:tc>
        <w:tc>
          <w:tcPr>
            <w:tcW w:w="2880" w:type="dxa"/>
            <w:noWrap/>
            <w:vAlign w:val="center"/>
          </w:tcPr>
          <w:p w14:paraId="57EB496A" w14:textId="5621F367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786C5640" w14:textId="6E9B4F62" w:rsidR="00B62AB0" w:rsidRPr="008964DC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8964DC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  <w:shd w:val="clear" w:color="auto" w:fill="auto"/>
          </w:tcPr>
          <w:p w14:paraId="6F35C0EB" w14:textId="77AFEEC4" w:rsidR="00B62AB0" w:rsidRPr="008964DC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8964DC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1.11</w:t>
            </w:r>
          </w:p>
        </w:tc>
        <w:tc>
          <w:tcPr>
            <w:tcW w:w="1230" w:type="dxa"/>
            <w:vAlign w:val="center"/>
          </w:tcPr>
          <w:p w14:paraId="63E152DB" w14:textId="33C96A3C" w:rsidR="00B62AB0" w:rsidRPr="00215FD0" w:rsidRDefault="00B62AB0" w:rsidP="000F172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A40274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6185543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24</w:t>
            </w:r>
          </w:p>
        </w:tc>
        <w:tc>
          <w:tcPr>
            <w:tcW w:w="638" w:type="dxa"/>
            <w:noWrap/>
            <w:vAlign w:val="center"/>
            <w:hideMark/>
          </w:tcPr>
          <w:p w14:paraId="5E8BB67E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1923</w:t>
            </w:r>
          </w:p>
        </w:tc>
        <w:tc>
          <w:tcPr>
            <w:tcW w:w="5231" w:type="dxa"/>
            <w:noWrap/>
            <w:vAlign w:val="center"/>
            <w:hideMark/>
          </w:tcPr>
          <w:p w14:paraId="30E4E0BB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publicity of customs documents</w:t>
            </w:r>
          </w:p>
        </w:tc>
        <w:tc>
          <w:tcPr>
            <w:tcW w:w="2880" w:type="dxa"/>
            <w:noWrap/>
            <w:vAlign w:val="center"/>
          </w:tcPr>
          <w:p w14:paraId="578E416C" w14:textId="59261A0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07709DC3" w14:textId="092A4329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660E6EF" w14:textId="7569B3E6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0.61</w:t>
            </w:r>
          </w:p>
        </w:tc>
        <w:tc>
          <w:tcPr>
            <w:tcW w:w="1230" w:type="dxa"/>
            <w:vAlign w:val="center"/>
          </w:tcPr>
          <w:p w14:paraId="54B18B77" w14:textId="0FA2498A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4E5FD6DA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A2EA5FB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25</w:t>
            </w:r>
          </w:p>
        </w:tc>
        <w:tc>
          <w:tcPr>
            <w:tcW w:w="638" w:type="dxa"/>
            <w:noWrap/>
            <w:vAlign w:val="center"/>
            <w:hideMark/>
          </w:tcPr>
          <w:p w14:paraId="7AA25EF4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1923</w:t>
            </w:r>
          </w:p>
        </w:tc>
        <w:tc>
          <w:tcPr>
            <w:tcW w:w="5231" w:type="dxa"/>
            <w:noWrap/>
            <w:vAlign w:val="center"/>
            <w:hideMark/>
          </w:tcPr>
          <w:p w14:paraId="4221AF80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uniformity of nomenclature for the classification of merchandise</w:t>
            </w:r>
          </w:p>
        </w:tc>
        <w:tc>
          <w:tcPr>
            <w:tcW w:w="2880" w:type="dxa"/>
            <w:noWrap/>
            <w:vAlign w:val="center"/>
          </w:tcPr>
          <w:p w14:paraId="21569AE4" w14:textId="7113CC8A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1280EB0E" w14:textId="70D4DCC0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6C643D6" w14:textId="512764C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0.61</w:t>
            </w:r>
          </w:p>
        </w:tc>
        <w:tc>
          <w:tcPr>
            <w:tcW w:w="1230" w:type="dxa"/>
            <w:vAlign w:val="center"/>
          </w:tcPr>
          <w:p w14:paraId="472415A9" w14:textId="672F53C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3EC316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DC23699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26</w:t>
            </w:r>
          </w:p>
        </w:tc>
        <w:tc>
          <w:tcPr>
            <w:tcW w:w="638" w:type="dxa"/>
            <w:noWrap/>
            <w:vAlign w:val="center"/>
            <w:hideMark/>
          </w:tcPr>
          <w:p w14:paraId="2EB55769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1923</w:t>
            </w:r>
          </w:p>
        </w:tc>
        <w:tc>
          <w:tcPr>
            <w:tcW w:w="5231" w:type="dxa"/>
            <w:noWrap/>
            <w:vAlign w:val="center"/>
            <w:hideMark/>
          </w:tcPr>
          <w:p w14:paraId="7DE72A16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for the protection of commercial, industrial, and agricultural trademarks and commercial names</w:t>
            </w:r>
          </w:p>
        </w:tc>
        <w:tc>
          <w:tcPr>
            <w:tcW w:w="2880" w:type="dxa"/>
            <w:noWrap/>
            <w:vAlign w:val="center"/>
          </w:tcPr>
          <w:p w14:paraId="2846911E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363A00F1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A42FD9B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0.39</w:t>
            </w:r>
          </w:p>
        </w:tc>
        <w:tc>
          <w:tcPr>
            <w:tcW w:w="1230" w:type="dxa"/>
            <w:vAlign w:val="center"/>
          </w:tcPr>
          <w:p w14:paraId="7D7DF350" w14:textId="5A215F2B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0603995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72F5709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27</w:t>
            </w:r>
          </w:p>
        </w:tc>
        <w:tc>
          <w:tcPr>
            <w:tcW w:w="638" w:type="dxa"/>
            <w:noWrap/>
            <w:vAlign w:val="center"/>
            <w:hideMark/>
          </w:tcPr>
          <w:p w14:paraId="6E2AFDAF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1924</w:t>
            </w:r>
          </w:p>
        </w:tc>
        <w:tc>
          <w:tcPr>
            <w:tcW w:w="5231" w:type="dxa"/>
            <w:noWrap/>
            <w:vAlign w:val="center"/>
            <w:hideMark/>
          </w:tcPr>
          <w:p w14:paraId="025327E0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creating the Inter-American Union of Electrical Communications</w:t>
            </w:r>
          </w:p>
        </w:tc>
        <w:tc>
          <w:tcPr>
            <w:tcW w:w="2880" w:type="dxa"/>
            <w:noWrap/>
            <w:vAlign w:val="center"/>
          </w:tcPr>
          <w:p w14:paraId="4B2D753F" w14:textId="02518E0A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29F7C68F" w14:textId="4024D4FC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189302C" w14:textId="6E51E176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0.27</w:t>
            </w:r>
          </w:p>
        </w:tc>
        <w:tc>
          <w:tcPr>
            <w:tcW w:w="1230" w:type="dxa"/>
            <w:vAlign w:val="center"/>
          </w:tcPr>
          <w:p w14:paraId="3C5AE4AD" w14:textId="6DE25DEB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5D4FC0F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31E65F0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28</w:t>
            </w:r>
          </w:p>
        </w:tc>
        <w:tc>
          <w:tcPr>
            <w:tcW w:w="638" w:type="dxa"/>
            <w:noWrap/>
            <w:vAlign w:val="center"/>
            <w:hideMark/>
          </w:tcPr>
          <w:p w14:paraId="50397F07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1924</w:t>
            </w:r>
          </w:p>
        </w:tc>
        <w:tc>
          <w:tcPr>
            <w:tcW w:w="5231" w:type="dxa"/>
            <w:noWrap/>
            <w:vAlign w:val="center"/>
            <w:hideMark/>
          </w:tcPr>
          <w:p w14:paraId="48CB1D63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Pan American sanitary code</w:t>
            </w:r>
          </w:p>
        </w:tc>
        <w:tc>
          <w:tcPr>
            <w:tcW w:w="2880" w:type="dxa"/>
            <w:noWrap/>
            <w:vAlign w:val="center"/>
          </w:tcPr>
          <w:p w14:paraId="333343BF" w14:textId="2770617A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50BAB5A0" w14:textId="09699AA1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5D6A0A8" w14:textId="19557AE6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217B64C1" w14:textId="279CB40E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6C97F67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6D68AEA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29</w:t>
            </w:r>
          </w:p>
        </w:tc>
        <w:tc>
          <w:tcPr>
            <w:tcW w:w="638" w:type="dxa"/>
            <w:noWrap/>
            <w:vAlign w:val="center"/>
            <w:hideMark/>
          </w:tcPr>
          <w:p w14:paraId="0F9C0715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1926</w:t>
            </w:r>
          </w:p>
        </w:tc>
        <w:tc>
          <w:tcPr>
            <w:tcW w:w="5231" w:type="dxa"/>
            <w:noWrap/>
            <w:vAlign w:val="center"/>
            <w:hideMark/>
          </w:tcPr>
          <w:p w14:paraId="6FC85C76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Principal convention of the Pan American Postal Union</w:t>
            </w:r>
          </w:p>
        </w:tc>
        <w:tc>
          <w:tcPr>
            <w:tcW w:w="2880" w:type="dxa"/>
            <w:noWrap/>
            <w:vAlign w:val="center"/>
          </w:tcPr>
          <w:p w14:paraId="748FFEAB" w14:textId="4E36BBC5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5329E439" w14:textId="7F0ED8D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9255386" w14:textId="77A0DE6E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7E46376E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3,5</w:t>
            </w:r>
          </w:p>
        </w:tc>
      </w:tr>
      <w:tr w:rsidR="00B62AB0" w:rsidRPr="00215FD0" w14:paraId="565E163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B2989C7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30</w:t>
            </w:r>
          </w:p>
        </w:tc>
        <w:tc>
          <w:tcPr>
            <w:tcW w:w="638" w:type="dxa"/>
            <w:noWrap/>
            <w:vAlign w:val="center"/>
            <w:hideMark/>
          </w:tcPr>
          <w:p w14:paraId="63977EB1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1926</w:t>
            </w:r>
          </w:p>
        </w:tc>
        <w:tc>
          <w:tcPr>
            <w:tcW w:w="5231" w:type="dxa"/>
            <w:noWrap/>
            <w:vAlign w:val="center"/>
            <w:hideMark/>
          </w:tcPr>
          <w:p w14:paraId="45E43F9E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Parcel post convention of the Panamerican Postal Union</w:t>
            </w:r>
          </w:p>
        </w:tc>
        <w:tc>
          <w:tcPr>
            <w:tcW w:w="2880" w:type="dxa"/>
            <w:noWrap/>
            <w:vAlign w:val="center"/>
          </w:tcPr>
          <w:p w14:paraId="606958C7" w14:textId="0C9057AC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447FB5F7" w14:textId="14F22CC5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2749F3E" w14:textId="29AC333F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55DE9099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3,5</w:t>
            </w:r>
          </w:p>
        </w:tc>
      </w:tr>
      <w:tr w:rsidR="00B62AB0" w:rsidRPr="00215FD0" w14:paraId="13F3DCF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2875DF9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31</w:t>
            </w:r>
          </w:p>
        </w:tc>
        <w:tc>
          <w:tcPr>
            <w:tcW w:w="638" w:type="dxa"/>
            <w:noWrap/>
            <w:vAlign w:val="center"/>
            <w:hideMark/>
          </w:tcPr>
          <w:p w14:paraId="4E2D0E6B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1926</w:t>
            </w:r>
          </w:p>
        </w:tc>
        <w:tc>
          <w:tcPr>
            <w:tcW w:w="5231" w:type="dxa"/>
            <w:noWrap/>
            <w:vAlign w:val="center"/>
            <w:hideMark/>
          </w:tcPr>
          <w:p w14:paraId="318F0D8B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for the exchange of money orders of the Pan American Postal Union</w:t>
            </w:r>
          </w:p>
        </w:tc>
        <w:tc>
          <w:tcPr>
            <w:tcW w:w="2880" w:type="dxa"/>
            <w:noWrap/>
            <w:vAlign w:val="center"/>
          </w:tcPr>
          <w:p w14:paraId="58074BD6" w14:textId="663F00CF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2AF52F61" w14:textId="296F4A3A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B275F87" w14:textId="2D7F6D49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1E1E857D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3,5</w:t>
            </w:r>
          </w:p>
        </w:tc>
      </w:tr>
      <w:tr w:rsidR="00B62AB0" w:rsidRPr="00215FD0" w14:paraId="39D58E5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D7086F6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32</w:t>
            </w:r>
          </w:p>
        </w:tc>
        <w:tc>
          <w:tcPr>
            <w:tcW w:w="638" w:type="dxa"/>
            <w:noWrap/>
            <w:vAlign w:val="center"/>
            <w:hideMark/>
          </w:tcPr>
          <w:p w14:paraId="30F64AAF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1927</w:t>
            </w:r>
          </w:p>
        </w:tc>
        <w:tc>
          <w:tcPr>
            <w:tcW w:w="5231" w:type="dxa"/>
            <w:noWrap/>
            <w:vAlign w:val="center"/>
            <w:hideMark/>
          </w:tcPr>
          <w:p w14:paraId="739BE1B4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Additional Protocol to the Pan American Sanitary Code</w:t>
            </w:r>
          </w:p>
        </w:tc>
        <w:tc>
          <w:tcPr>
            <w:tcW w:w="2880" w:type="dxa"/>
            <w:noWrap/>
            <w:vAlign w:val="center"/>
          </w:tcPr>
          <w:p w14:paraId="3E2EB731" w14:textId="49C690EC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2136B5EF" w14:textId="1D5B4C4D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AEE5137" w14:textId="563E4ED8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0.65</w:t>
            </w:r>
          </w:p>
        </w:tc>
        <w:tc>
          <w:tcPr>
            <w:tcW w:w="1230" w:type="dxa"/>
            <w:vAlign w:val="center"/>
          </w:tcPr>
          <w:p w14:paraId="474193F2" w14:textId="439F8974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E23FBC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0C2A13B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33</w:t>
            </w:r>
          </w:p>
        </w:tc>
        <w:tc>
          <w:tcPr>
            <w:tcW w:w="638" w:type="dxa"/>
            <w:noWrap/>
            <w:vAlign w:val="center"/>
            <w:hideMark/>
          </w:tcPr>
          <w:p w14:paraId="55B0376A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644AB552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regarding the status of aliens in the respective territories of the contracting parties</w:t>
            </w:r>
          </w:p>
        </w:tc>
        <w:tc>
          <w:tcPr>
            <w:tcW w:w="2880" w:type="dxa"/>
            <w:noWrap/>
            <w:vAlign w:val="center"/>
          </w:tcPr>
          <w:p w14:paraId="211B067F" w14:textId="7E0247F1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24D50BB5" w14:textId="2D3C20BB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C2EE2DE" w14:textId="465B34F9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0.71</w:t>
            </w:r>
          </w:p>
        </w:tc>
        <w:tc>
          <w:tcPr>
            <w:tcW w:w="1230" w:type="dxa"/>
            <w:vAlign w:val="center"/>
          </w:tcPr>
          <w:p w14:paraId="29E1FFED" w14:textId="56741D68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95A475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57E71C9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34</w:t>
            </w:r>
          </w:p>
        </w:tc>
        <w:tc>
          <w:tcPr>
            <w:tcW w:w="638" w:type="dxa"/>
            <w:noWrap/>
            <w:vAlign w:val="center"/>
            <w:hideMark/>
          </w:tcPr>
          <w:p w14:paraId="7EDFEEDA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6FDB224B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fixing the rules to be observed for the granting of asylum</w:t>
            </w:r>
          </w:p>
        </w:tc>
        <w:tc>
          <w:tcPr>
            <w:tcW w:w="2880" w:type="dxa"/>
            <w:noWrap/>
            <w:vAlign w:val="center"/>
          </w:tcPr>
          <w:p w14:paraId="44BF9640" w14:textId="13D3D67F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04F3EA99" w14:textId="22FCB7E1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C7B9ECA" w14:textId="74B62EA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0.76</w:t>
            </w:r>
          </w:p>
        </w:tc>
        <w:tc>
          <w:tcPr>
            <w:tcW w:w="1230" w:type="dxa"/>
            <w:vAlign w:val="center"/>
          </w:tcPr>
          <w:p w14:paraId="5FCD12E2" w14:textId="4995ADF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A58E1BC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76F82E8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35</w:t>
            </w:r>
          </w:p>
        </w:tc>
        <w:tc>
          <w:tcPr>
            <w:tcW w:w="638" w:type="dxa"/>
            <w:noWrap/>
            <w:vAlign w:val="center"/>
            <w:hideMark/>
          </w:tcPr>
          <w:p w14:paraId="0BFE083A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2B8E5BFC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regarding consular agents</w:t>
            </w:r>
          </w:p>
        </w:tc>
        <w:tc>
          <w:tcPr>
            <w:tcW w:w="2880" w:type="dxa"/>
            <w:noWrap/>
            <w:vAlign w:val="center"/>
          </w:tcPr>
          <w:p w14:paraId="0F6B8DE5" w14:textId="06639791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2C2F3846" w14:textId="4322F3C5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A8EA41B" w14:textId="1FB83AC4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0.62</w:t>
            </w:r>
          </w:p>
        </w:tc>
        <w:tc>
          <w:tcPr>
            <w:tcW w:w="1230" w:type="dxa"/>
            <w:vAlign w:val="center"/>
          </w:tcPr>
          <w:p w14:paraId="05C17958" w14:textId="4CEE6A58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9F57F7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ED8CF0C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36</w:t>
            </w:r>
          </w:p>
        </w:tc>
        <w:tc>
          <w:tcPr>
            <w:tcW w:w="638" w:type="dxa"/>
            <w:noWrap/>
            <w:vAlign w:val="center"/>
            <w:hideMark/>
          </w:tcPr>
          <w:p w14:paraId="0E8BF2D4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29EF5F0C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regarding diplomatic officers</w:t>
            </w:r>
          </w:p>
        </w:tc>
        <w:tc>
          <w:tcPr>
            <w:tcW w:w="2880" w:type="dxa"/>
            <w:noWrap/>
            <w:vAlign w:val="center"/>
          </w:tcPr>
          <w:p w14:paraId="5F1E1365" w14:textId="1AAD6533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1FDAE0D6" w14:textId="10910A3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AF02EBC" w14:textId="1947411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0.71</w:t>
            </w:r>
          </w:p>
        </w:tc>
        <w:tc>
          <w:tcPr>
            <w:tcW w:w="1230" w:type="dxa"/>
            <w:vAlign w:val="center"/>
          </w:tcPr>
          <w:p w14:paraId="6992A5F4" w14:textId="3B17FF1D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4B81667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A271148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37</w:t>
            </w:r>
          </w:p>
        </w:tc>
        <w:tc>
          <w:tcPr>
            <w:tcW w:w="638" w:type="dxa"/>
            <w:noWrap/>
            <w:vAlign w:val="center"/>
            <w:hideMark/>
          </w:tcPr>
          <w:p w14:paraId="67CEBAF7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00E77E56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maritime neutrality</w:t>
            </w:r>
          </w:p>
        </w:tc>
        <w:tc>
          <w:tcPr>
            <w:tcW w:w="2880" w:type="dxa"/>
            <w:noWrap/>
            <w:vAlign w:val="center"/>
          </w:tcPr>
          <w:p w14:paraId="4BE64C3C" w14:textId="4F681B20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5D076CF8" w14:textId="48A55098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0EC3CDD" w14:textId="7312C7BB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0.38</w:t>
            </w:r>
          </w:p>
        </w:tc>
        <w:tc>
          <w:tcPr>
            <w:tcW w:w="1230" w:type="dxa"/>
            <w:vAlign w:val="center"/>
          </w:tcPr>
          <w:p w14:paraId="2F903D03" w14:textId="2AF2583A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D680C3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E4450D6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38</w:t>
            </w:r>
          </w:p>
        </w:tc>
        <w:tc>
          <w:tcPr>
            <w:tcW w:w="638" w:type="dxa"/>
            <w:noWrap/>
            <w:vAlign w:val="center"/>
            <w:hideMark/>
          </w:tcPr>
          <w:p w14:paraId="5DDDF80F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27823AE2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concerning the duties and rights of states in the event of civil strife</w:t>
            </w:r>
          </w:p>
        </w:tc>
        <w:tc>
          <w:tcPr>
            <w:tcW w:w="2880" w:type="dxa"/>
            <w:noWrap/>
            <w:vAlign w:val="center"/>
          </w:tcPr>
          <w:p w14:paraId="4A19A500" w14:textId="46AD456C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54DBD3FB" w14:textId="08BF9615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0601C01" w14:textId="1F96BA2C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0.86</w:t>
            </w:r>
          </w:p>
        </w:tc>
        <w:tc>
          <w:tcPr>
            <w:tcW w:w="1230" w:type="dxa"/>
            <w:vAlign w:val="center"/>
          </w:tcPr>
          <w:p w14:paraId="0A83628A" w14:textId="7832BCAB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EDE8B4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BAA84A2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lastRenderedPageBreak/>
              <w:t>39</w:t>
            </w:r>
          </w:p>
        </w:tc>
        <w:tc>
          <w:tcPr>
            <w:tcW w:w="638" w:type="dxa"/>
            <w:noWrap/>
            <w:vAlign w:val="center"/>
            <w:hideMark/>
          </w:tcPr>
          <w:p w14:paraId="67AF1A15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438892A9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regarding treaties</w:t>
            </w:r>
          </w:p>
        </w:tc>
        <w:tc>
          <w:tcPr>
            <w:tcW w:w="2880" w:type="dxa"/>
            <w:noWrap/>
            <w:vAlign w:val="center"/>
          </w:tcPr>
          <w:p w14:paraId="696F40F9" w14:textId="3E3E6FE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6C1C79A7" w14:textId="22E619E9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B73FCC6" w14:textId="52B50E60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0.40</w:t>
            </w:r>
          </w:p>
        </w:tc>
        <w:tc>
          <w:tcPr>
            <w:tcW w:w="1230" w:type="dxa"/>
            <w:vAlign w:val="center"/>
          </w:tcPr>
          <w:p w14:paraId="7689C885" w14:textId="30B21560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7836E21A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A921176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40</w:t>
            </w:r>
          </w:p>
        </w:tc>
        <w:tc>
          <w:tcPr>
            <w:tcW w:w="638" w:type="dxa"/>
            <w:noWrap/>
            <w:vAlign w:val="center"/>
            <w:hideMark/>
          </w:tcPr>
          <w:p w14:paraId="30B4C092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214C7FAD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commercial aviation</w:t>
            </w:r>
          </w:p>
        </w:tc>
        <w:tc>
          <w:tcPr>
            <w:tcW w:w="2880" w:type="dxa"/>
            <w:noWrap/>
            <w:vAlign w:val="center"/>
          </w:tcPr>
          <w:p w14:paraId="0ECAD323" w14:textId="5BAB179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16129D8A" w14:textId="05371490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33276F8" w14:textId="7550D37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0.52</w:t>
            </w:r>
          </w:p>
        </w:tc>
        <w:tc>
          <w:tcPr>
            <w:tcW w:w="1230" w:type="dxa"/>
            <w:vAlign w:val="center"/>
          </w:tcPr>
          <w:p w14:paraId="1AE5AD52" w14:textId="64E85D26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4F72F3F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C8CEBF0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41</w:t>
            </w:r>
          </w:p>
        </w:tc>
        <w:tc>
          <w:tcPr>
            <w:tcW w:w="638" w:type="dxa"/>
            <w:noWrap/>
            <w:vAlign w:val="center"/>
            <w:hideMark/>
          </w:tcPr>
          <w:p w14:paraId="754456FC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59CA0B0A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of Buenos Aires on the protection of literary and artistic copyright, as revised in Havana</w:t>
            </w:r>
          </w:p>
        </w:tc>
        <w:tc>
          <w:tcPr>
            <w:tcW w:w="2880" w:type="dxa"/>
            <w:noWrap/>
            <w:vAlign w:val="center"/>
          </w:tcPr>
          <w:p w14:paraId="37166476" w14:textId="15A6E55D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7118D6EF" w14:textId="6FE635B5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0FA8762" w14:textId="489A7DDF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0.25</w:t>
            </w:r>
          </w:p>
        </w:tc>
        <w:tc>
          <w:tcPr>
            <w:tcW w:w="1230" w:type="dxa"/>
            <w:vAlign w:val="center"/>
          </w:tcPr>
          <w:p w14:paraId="5F54B364" w14:textId="2C38A15B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3E81517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80564FB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42</w:t>
            </w:r>
          </w:p>
        </w:tc>
        <w:tc>
          <w:tcPr>
            <w:tcW w:w="638" w:type="dxa"/>
            <w:noWrap/>
            <w:vAlign w:val="center"/>
            <w:hideMark/>
          </w:tcPr>
          <w:p w14:paraId="51FFB165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59456314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private international law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Bustamente Code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55F6EBFA" w14:textId="5818B5F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7CC7BD5E" w14:textId="6DC0D819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5B8C067" w14:textId="264BAEB8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0.75</w:t>
            </w:r>
          </w:p>
        </w:tc>
        <w:tc>
          <w:tcPr>
            <w:tcW w:w="1230" w:type="dxa"/>
            <w:vAlign w:val="center"/>
          </w:tcPr>
          <w:p w14:paraId="572AE6E0" w14:textId="6533E901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B5DCD6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97DD48C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43</w:t>
            </w:r>
          </w:p>
        </w:tc>
        <w:tc>
          <w:tcPr>
            <w:tcW w:w="638" w:type="dxa"/>
            <w:noWrap/>
            <w:vAlign w:val="center"/>
            <w:hideMark/>
          </w:tcPr>
          <w:p w14:paraId="0B4FB363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1928</w:t>
            </w:r>
          </w:p>
        </w:tc>
        <w:tc>
          <w:tcPr>
            <w:tcW w:w="5231" w:type="dxa"/>
            <w:noWrap/>
            <w:vAlign w:val="center"/>
            <w:hideMark/>
          </w:tcPr>
          <w:p w14:paraId="0BA19D1B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relating to the organization and functions of the Pan American Union</w:t>
            </w:r>
          </w:p>
        </w:tc>
        <w:tc>
          <w:tcPr>
            <w:tcW w:w="2880" w:type="dxa"/>
            <w:noWrap/>
            <w:vAlign w:val="center"/>
          </w:tcPr>
          <w:p w14:paraId="5214DADE" w14:textId="4A59700A" w:rsidR="00B62AB0" w:rsidRPr="00215FD0" w:rsidRDefault="00967B4E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42362D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Framework agreement</w:t>
            </w:r>
          </w:p>
        </w:tc>
        <w:tc>
          <w:tcPr>
            <w:tcW w:w="1143" w:type="dxa"/>
          </w:tcPr>
          <w:p w14:paraId="051D4A1F" w14:textId="21033DA6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4FB14813" w14:textId="1AD90094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0.76</w:t>
            </w:r>
          </w:p>
        </w:tc>
        <w:tc>
          <w:tcPr>
            <w:tcW w:w="1230" w:type="dxa"/>
            <w:vAlign w:val="center"/>
          </w:tcPr>
          <w:p w14:paraId="7151D4CE" w14:textId="1AEA2C7A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D59CF2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89D0DD5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44</w:t>
            </w:r>
          </w:p>
        </w:tc>
        <w:tc>
          <w:tcPr>
            <w:tcW w:w="638" w:type="dxa"/>
            <w:noWrap/>
            <w:vAlign w:val="center"/>
            <w:hideMark/>
          </w:tcPr>
          <w:p w14:paraId="0C286725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1929</w:t>
            </w:r>
          </w:p>
        </w:tc>
        <w:tc>
          <w:tcPr>
            <w:tcW w:w="5231" w:type="dxa"/>
            <w:noWrap/>
            <w:vAlign w:val="center"/>
            <w:hideMark/>
          </w:tcPr>
          <w:p w14:paraId="0509A3DA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General convention of inter-American conciliation</w:t>
            </w:r>
          </w:p>
        </w:tc>
        <w:tc>
          <w:tcPr>
            <w:tcW w:w="2880" w:type="dxa"/>
            <w:noWrap/>
            <w:vAlign w:val="center"/>
          </w:tcPr>
          <w:p w14:paraId="5DDF9884" w14:textId="3DC3AE60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65EAF43D" w14:textId="1E489FF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1A8C4C5" w14:textId="31DA68B8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0.53</w:t>
            </w:r>
          </w:p>
        </w:tc>
        <w:tc>
          <w:tcPr>
            <w:tcW w:w="1230" w:type="dxa"/>
            <w:vAlign w:val="center"/>
          </w:tcPr>
          <w:p w14:paraId="6075AC24" w14:textId="16B8439F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99BFBAE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96CB821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45</w:t>
            </w:r>
          </w:p>
        </w:tc>
        <w:tc>
          <w:tcPr>
            <w:tcW w:w="638" w:type="dxa"/>
            <w:noWrap/>
            <w:vAlign w:val="center"/>
            <w:hideMark/>
          </w:tcPr>
          <w:p w14:paraId="7AE07CDC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1929</w:t>
            </w:r>
          </w:p>
        </w:tc>
        <w:tc>
          <w:tcPr>
            <w:tcW w:w="5231" w:type="dxa"/>
            <w:noWrap/>
            <w:vAlign w:val="center"/>
            <w:hideMark/>
          </w:tcPr>
          <w:p w14:paraId="112310F1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General treaty of inter-American arbitration</w:t>
            </w:r>
          </w:p>
        </w:tc>
        <w:tc>
          <w:tcPr>
            <w:tcW w:w="2880" w:type="dxa"/>
            <w:noWrap/>
            <w:vAlign w:val="center"/>
          </w:tcPr>
          <w:p w14:paraId="094D9B56" w14:textId="56DF6B1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014CE50C" w14:textId="025B26FE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DFBB6AD" w14:textId="33BA2CFF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491EB1E8" w14:textId="73172089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37B6015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013195B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46</w:t>
            </w:r>
          </w:p>
        </w:tc>
        <w:tc>
          <w:tcPr>
            <w:tcW w:w="638" w:type="dxa"/>
            <w:noWrap/>
            <w:vAlign w:val="center"/>
            <w:hideMark/>
          </w:tcPr>
          <w:p w14:paraId="67C0750C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1929</w:t>
            </w:r>
          </w:p>
        </w:tc>
        <w:tc>
          <w:tcPr>
            <w:tcW w:w="5231" w:type="dxa"/>
            <w:noWrap/>
            <w:vAlign w:val="center"/>
            <w:hideMark/>
          </w:tcPr>
          <w:p w14:paraId="5D574804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progressive arbitration</w:t>
            </w:r>
          </w:p>
        </w:tc>
        <w:tc>
          <w:tcPr>
            <w:tcW w:w="2880" w:type="dxa"/>
            <w:noWrap/>
            <w:vAlign w:val="center"/>
          </w:tcPr>
          <w:p w14:paraId="7872A88D" w14:textId="003BE3A5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61B92707" w14:textId="6D6FF6EF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71B107C" w14:textId="589DE398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0.50</w:t>
            </w:r>
          </w:p>
        </w:tc>
        <w:tc>
          <w:tcPr>
            <w:tcW w:w="1230" w:type="dxa"/>
            <w:vAlign w:val="center"/>
          </w:tcPr>
          <w:p w14:paraId="2CBB9622" w14:textId="2FBAFF0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6A9BD4C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F21D548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47</w:t>
            </w:r>
          </w:p>
        </w:tc>
        <w:tc>
          <w:tcPr>
            <w:tcW w:w="638" w:type="dxa"/>
            <w:noWrap/>
            <w:vAlign w:val="center"/>
            <w:hideMark/>
          </w:tcPr>
          <w:p w14:paraId="6FFFE1DA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1929</w:t>
            </w:r>
          </w:p>
        </w:tc>
        <w:tc>
          <w:tcPr>
            <w:tcW w:w="5231" w:type="dxa"/>
            <w:noWrap/>
            <w:vAlign w:val="center"/>
            <w:hideMark/>
          </w:tcPr>
          <w:p w14:paraId="468858F6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General Inter-American convention for trademark and commercial protection</w:t>
            </w:r>
          </w:p>
        </w:tc>
        <w:tc>
          <w:tcPr>
            <w:tcW w:w="2880" w:type="dxa"/>
            <w:noWrap/>
            <w:vAlign w:val="center"/>
          </w:tcPr>
          <w:p w14:paraId="77C9BD71" w14:textId="2F219A73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11757D5B" w14:textId="022757DD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356D5B6" w14:textId="47ECC0D4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0.90</w:t>
            </w:r>
          </w:p>
        </w:tc>
        <w:tc>
          <w:tcPr>
            <w:tcW w:w="1230" w:type="dxa"/>
            <w:vAlign w:val="center"/>
          </w:tcPr>
          <w:p w14:paraId="75FA8413" w14:textId="649E75B1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69BCE7A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8CFD1C4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48</w:t>
            </w:r>
          </w:p>
        </w:tc>
        <w:tc>
          <w:tcPr>
            <w:tcW w:w="638" w:type="dxa"/>
            <w:noWrap/>
            <w:vAlign w:val="center"/>
            <w:hideMark/>
          </w:tcPr>
          <w:p w14:paraId="37AF3F25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1929</w:t>
            </w:r>
          </w:p>
        </w:tc>
        <w:tc>
          <w:tcPr>
            <w:tcW w:w="5231" w:type="dxa"/>
            <w:noWrap/>
            <w:vAlign w:val="center"/>
            <w:hideMark/>
          </w:tcPr>
          <w:p w14:paraId="59163A58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on the Inter-American registration of trademarks</w:t>
            </w:r>
          </w:p>
        </w:tc>
        <w:tc>
          <w:tcPr>
            <w:tcW w:w="2880" w:type="dxa"/>
            <w:noWrap/>
            <w:vAlign w:val="center"/>
          </w:tcPr>
          <w:p w14:paraId="44C91BE2" w14:textId="48232FEA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723F85BD" w14:textId="381CE194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9FA9F4C" w14:textId="7BD3CE33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0.38</w:t>
            </w:r>
          </w:p>
        </w:tc>
        <w:tc>
          <w:tcPr>
            <w:tcW w:w="1230" w:type="dxa"/>
            <w:vAlign w:val="center"/>
          </w:tcPr>
          <w:p w14:paraId="02BAE2CF" w14:textId="6747057A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D31901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24D0FC4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49</w:t>
            </w:r>
          </w:p>
        </w:tc>
        <w:tc>
          <w:tcPr>
            <w:tcW w:w="638" w:type="dxa"/>
            <w:noWrap/>
            <w:vAlign w:val="center"/>
            <w:hideMark/>
          </w:tcPr>
          <w:p w14:paraId="51629CD5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1930</w:t>
            </w:r>
          </w:p>
        </w:tc>
        <w:tc>
          <w:tcPr>
            <w:tcW w:w="5231" w:type="dxa"/>
            <w:noWrap/>
            <w:vAlign w:val="center"/>
            <w:hideMark/>
          </w:tcPr>
          <w:p w14:paraId="4F276DEC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regulation of automotive traffic</w:t>
            </w:r>
          </w:p>
        </w:tc>
        <w:tc>
          <w:tcPr>
            <w:tcW w:w="2880" w:type="dxa"/>
            <w:noWrap/>
            <w:vAlign w:val="center"/>
          </w:tcPr>
          <w:p w14:paraId="36B0C8B5" w14:textId="44D20035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371096A7" w14:textId="30958AFD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27068C6" w14:textId="16C72B5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0.28</w:t>
            </w:r>
          </w:p>
        </w:tc>
        <w:tc>
          <w:tcPr>
            <w:tcW w:w="1230" w:type="dxa"/>
            <w:vAlign w:val="center"/>
          </w:tcPr>
          <w:p w14:paraId="568165F7" w14:textId="6A0CACAC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8E99B7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170C620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50</w:t>
            </w:r>
          </w:p>
        </w:tc>
        <w:tc>
          <w:tcPr>
            <w:tcW w:w="638" w:type="dxa"/>
            <w:noWrap/>
            <w:vAlign w:val="center"/>
            <w:hideMark/>
          </w:tcPr>
          <w:p w14:paraId="4E6D8D52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1933</w:t>
            </w:r>
          </w:p>
        </w:tc>
        <w:tc>
          <w:tcPr>
            <w:tcW w:w="5231" w:type="dxa"/>
            <w:noWrap/>
            <w:vAlign w:val="center"/>
            <w:hideMark/>
          </w:tcPr>
          <w:p w14:paraId="5BD35881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nationality of women</w:t>
            </w:r>
          </w:p>
        </w:tc>
        <w:tc>
          <w:tcPr>
            <w:tcW w:w="2880" w:type="dxa"/>
            <w:noWrap/>
            <w:vAlign w:val="center"/>
          </w:tcPr>
          <w:p w14:paraId="55F74546" w14:textId="66C29A48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0A29644D" w14:textId="41AA43EF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0F99797" w14:textId="6645EA93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0.80</w:t>
            </w:r>
          </w:p>
        </w:tc>
        <w:tc>
          <w:tcPr>
            <w:tcW w:w="1230" w:type="dxa"/>
            <w:vAlign w:val="center"/>
          </w:tcPr>
          <w:p w14:paraId="60849233" w14:textId="2C5049FB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1FEAAB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4FE4ED8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51</w:t>
            </w:r>
          </w:p>
        </w:tc>
        <w:tc>
          <w:tcPr>
            <w:tcW w:w="638" w:type="dxa"/>
            <w:noWrap/>
            <w:vAlign w:val="center"/>
            <w:hideMark/>
          </w:tcPr>
          <w:p w14:paraId="7B237ECB" w14:textId="77777777" w:rsidR="00B62AB0" w:rsidRPr="00215FD0" w:rsidRDefault="00B62AB0" w:rsidP="00FF11B9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1933</w:t>
            </w:r>
          </w:p>
        </w:tc>
        <w:tc>
          <w:tcPr>
            <w:tcW w:w="5231" w:type="dxa"/>
            <w:noWrap/>
            <w:vAlign w:val="center"/>
            <w:hideMark/>
          </w:tcPr>
          <w:p w14:paraId="1BC43925" w14:textId="77777777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nationality</w:t>
            </w:r>
          </w:p>
        </w:tc>
        <w:tc>
          <w:tcPr>
            <w:tcW w:w="2880" w:type="dxa"/>
            <w:noWrap/>
            <w:vAlign w:val="center"/>
          </w:tcPr>
          <w:p w14:paraId="51D0FC9C" w14:textId="792A86EC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5977C10A" w14:textId="2A0387F3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2358AB3" w14:textId="3E50F322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0.67</w:t>
            </w:r>
          </w:p>
        </w:tc>
        <w:tc>
          <w:tcPr>
            <w:tcW w:w="1230" w:type="dxa"/>
            <w:vAlign w:val="center"/>
          </w:tcPr>
          <w:p w14:paraId="79D0955B" w14:textId="0A1DB791" w:rsidR="00B62AB0" w:rsidRPr="00215FD0" w:rsidRDefault="00B62AB0" w:rsidP="00FF11B9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751F5EDE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1E7DC43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52</w:t>
            </w:r>
          </w:p>
        </w:tc>
        <w:tc>
          <w:tcPr>
            <w:tcW w:w="638" w:type="dxa"/>
            <w:noWrap/>
            <w:vAlign w:val="center"/>
            <w:hideMark/>
          </w:tcPr>
          <w:p w14:paraId="26F9CF82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1933</w:t>
            </w:r>
          </w:p>
        </w:tc>
        <w:tc>
          <w:tcPr>
            <w:tcW w:w="5231" w:type="dxa"/>
            <w:noWrap/>
            <w:vAlign w:val="center"/>
            <w:hideMark/>
          </w:tcPr>
          <w:p w14:paraId="589A678C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extradition</w:t>
            </w:r>
          </w:p>
        </w:tc>
        <w:tc>
          <w:tcPr>
            <w:tcW w:w="2880" w:type="dxa"/>
            <w:noWrap/>
            <w:vAlign w:val="center"/>
          </w:tcPr>
          <w:p w14:paraId="36833DFA" w14:textId="46F71CD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63ED6AAC" w14:textId="0AA4164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62233EF" w14:textId="0F8C0DC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6F88FB58" w14:textId="2A6D265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6D90DB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F876D3F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53</w:t>
            </w:r>
          </w:p>
        </w:tc>
        <w:tc>
          <w:tcPr>
            <w:tcW w:w="638" w:type="dxa"/>
            <w:noWrap/>
            <w:vAlign w:val="center"/>
            <w:hideMark/>
          </w:tcPr>
          <w:p w14:paraId="1976FACE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1933</w:t>
            </w:r>
          </w:p>
        </w:tc>
        <w:tc>
          <w:tcPr>
            <w:tcW w:w="5231" w:type="dxa"/>
            <w:noWrap/>
            <w:vAlign w:val="center"/>
            <w:hideMark/>
          </w:tcPr>
          <w:p w14:paraId="0480806A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Optional clause annexed to the convention on extradition</w:t>
            </w:r>
          </w:p>
        </w:tc>
        <w:tc>
          <w:tcPr>
            <w:tcW w:w="2880" w:type="dxa"/>
            <w:noWrap/>
            <w:vAlign w:val="center"/>
          </w:tcPr>
          <w:p w14:paraId="50CB123D" w14:textId="10B61C0F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19877CB0" w14:textId="438B11D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27" w:type="dxa"/>
          </w:tcPr>
          <w:p w14:paraId="7DC72D32" w14:textId="76E0379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5E0F9521" w14:textId="372C50B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0AF7CE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FF039EA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54</w:t>
            </w:r>
          </w:p>
        </w:tc>
        <w:tc>
          <w:tcPr>
            <w:tcW w:w="638" w:type="dxa"/>
            <w:noWrap/>
            <w:vAlign w:val="center"/>
            <w:hideMark/>
          </w:tcPr>
          <w:p w14:paraId="5DEA9954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1933</w:t>
            </w:r>
          </w:p>
        </w:tc>
        <w:tc>
          <w:tcPr>
            <w:tcW w:w="5231" w:type="dxa"/>
            <w:noWrap/>
            <w:vAlign w:val="center"/>
            <w:hideMark/>
          </w:tcPr>
          <w:p w14:paraId="0C0904C2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political asylum</w:t>
            </w:r>
          </w:p>
        </w:tc>
        <w:tc>
          <w:tcPr>
            <w:tcW w:w="2880" w:type="dxa"/>
            <w:noWrap/>
            <w:vAlign w:val="center"/>
          </w:tcPr>
          <w:p w14:paraId="510846C4" w14:textId="22565BD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58FA133" w14:textId="06B83E6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227ECC2" w14:textId="5DD34CD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0.94</w:t>
            </w:r>
          </w:p>
        </w:tc>
        <w:tc>
          <w:tcPr>
            <w:tcW w:w="1230" w:type="dxa"/>
            <w:vAlign w:val="center"/>
          </w:tcPr>
          <w:p w14:paraId="1D4CA700" w14:textId="02C2203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572994E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7574B7D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55</w:t>
            </w:r>
          </w:p>
        </w:tc>
        <w:tc>
          <w:tcPr>
            <w:tcW w:w="638" w:type="dxa"/>
            <w:noWrap/>
            <w:vAlign w:val="center"/>
            <w:hideMark/>
          </w:tcPr>
          <w:p w14:paraId="3AF7BC4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1933</w:t>
            </w:r>
          </w:p>
        </w:tc>
        <w:tc>
          <w:tcPr>
            <w:tcW w:w="5231" w:type="dxa"/>
            <w:noWrap/>
            <w:vAlign w:val="center"/>
            <w:hideMark/>
          </w:tcPr>
          <w:p w14:paraId="4CFE964E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teaching of history</w:t>
            </w:r>
          </w:p>
        </w:tc>
        <w:tc>
          <w:tcPr>
            <w:tcW w:w="2880" w:type="dxa"/>
            <w:noWrap/>
            <w:vAlign w:val="center"/>
          </w:tcPr>
          <w:p w14:paraId="5DD9161C" w14:textId="25235A3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6C321FF6" w14:textId="2B26920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A0120DE" w14:textId="0780832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0.44</w:t>
            </w:r>
          </w:p>
        </w:tc>
        <w:tc>
          <w:tcPr>
            <w:tcW w:w="1230" w:type="dxa"/>
            <w:vAlign w:val="center"/>
          </w:tcPr>
          <w:p w14:paraId="35CD70F1" w14:textId="2725834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BF7E78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870115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56</w:t>
            </w:r>
          </w:p>
        </w:tc>
        <w:tc>
          <w:tcPr>
            <w:tcW w:w="638" w:type="dxa"/>
            <w:noWrap/>
            <w:vAlign w:val="center"/>
            <w:hideMark/>
          </w:tcPr>
          <w:p w14:paraId="3E550AF2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1933</w:t>
            </w:r>
          </w:p>
        </w:tc>
        <w:tc>
          <w:tcPr>
            <w:tcW w:w="5231" w:type="dxa"/>
            <w:noWrap/>
            <w:vAlign w:val="center"/>
            <w:hideMark/>
          </w:tcPr>
          <w:p w14:paraId="5F91BA6E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Addition protocol to the general convention of inter-American conciliation</w:t>
            </w:r>
          </w:p>
        </w:tc>
        <w:tc>
          <w:tcPr>
            <w:tcW w:w="2880" w:type="dxa"/>
            <w:noWrap/>
            <w:vAlign w:val="center"/>
          </w:tcPr>
          <w:p w14:paraId="74AA09F7" w14:textId="070C0FC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3A4D3A2C" w14:textId="71E096A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FBD8420" w14:textId="5D8F832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2.25</w:t>
            </w:r>
          </w:p>
        </w:tc>
        <w:tc>
          <w:tcPr>
            <w:tcW w:w="1230" w:type="dxa"/>
            <w:vAlign w:val="center"/>
          </w:tcPr>
          <w:p w14:paraId="7E7A7C1A" w14:textId="64C7382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CAF5EC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07A307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57</w:t>
            </w:r>
          </w:p>
        </w:tc>
        <w:tc>
          <w:tcPr>
            <w:tcW w:w="638" w:type="dxa"/>
            <w:noWrap/>
            <w:vAlign w:val="center"/>
            <w:hideMark/>
          </w:tcPr>
          <w:p w14:paraId="5AA0FEF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1933</w:t>
            </w:r>
          </w:p>
        </w:tc>
        <w:tc>
          <w:tcPr>
            <w:tcW w:w="5231" w:type="dxa"/>
            <w:noWrap/>
            <w:vAlign w:val="center"/>
            <w:hideMark/>
          </w:tcPr>
          <w:p w14:paraId="6D625877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rights and duties of states</w:t>
            </w:r>
          </w:p>
        </w:tc>
        <w:tc>
          <w:tcPr>
            <w:tcW w:w="2880" w:type="dxa"/>
            <w:noWrap/>
            <w:vAlign w:val="center"/>
          </w:tcPr>
          <w:p w14:paraId="70E8CE67" w14:textId="52B1A73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2E434B51" w14:textId="3B5BF8F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6AD2CAD" w14:textId="7FAE447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0.80</w:t>
            </w:r>
          </w:p>
        </w:tc>
        <w:tc>
          <w:tcPr>
            <w:tcW w:w="1230" w:type="dxa"/>
            <w:vAlign w:val="center"/>
          </w:tcPr>
          <w:p w14:paraId="0ADD0903" w14:textId="34A453E2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8D03D21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ED2E17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58</w:t>
            </w:r>
          </w:p>
        </w:tc>
        <w:tc>
          <w:tcPr>
            <w:tcW w:w="638" w:type="dxa"/>
            <w:noWrap/>
            <w:vAlign w:val="center"/>
            <w:hideMark/>
          </w:tcPr>
          <w:p w14:paraId="0B20536C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1933</w:t>
            </w:r>
          </w:p>
        </w:tc>
        <w:tc>
          <w:tcPr>
            <w:tcW w:w="5231" w:type="dxa"/>
            <w:noWrap/>
            <w:vAlign w:val="center"/>
            <w:hideMark/>
          </w:tcPr>
          <w:p w14:paraId="722D0AC2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Anti-war treaty of nonaggression and conciliation (Saavedra Lamas Treaty)</w:t>
            </w:r>
          </w:p>
        </w:tc>
        <w:tc>
          <w:tcPr>
            <w:tcW w:w="2880" w:type="dxa"/>
            <w:noWrap/>
            <w:vAlign w:val="center"/>
          </w:tcPr>
          <w:p w14:paraId="45029AFA" w14:textId="0923B9F2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Peace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ecurity</w:t>
            </w:r>
          </w:p>
        </w:tc>
        <w:tc>
          <w:tcPr>
            <w:tcW w:w="1143" w:type="dxa"/>
          </w:tcPr>
          <w:p w14:paraId="1000553F" w14:textId="6EE1587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7D2FEFE" w14:textId="47973DD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0.95</w:t>
            </w:r>
          </w:p>
        </w:tc>
        <w:tc>
          <w:tcPr>
            <w:tcW w:w="1230" w:type="dxa"/>
            <w:vAlign w:val="center"/>
          </w:tcPr>
          <w:p w14:paraId="697B4342" w14:textId="723A702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F87D44F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7C5E20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59</w:t>
            </w:r>
          </w:p>
        </w:tc>
        <w:tc>
          <w:tcPr>
            <w:tcW w:w="638" w:type="dxa"/>
            <w:noWrap/>
            <w:vAlign w:val="center"/>
            <w:hideMark/>
          </w:tcPr>
          <w:p w14:paraId="6D7CBB25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1934</w:t>
            </w:r>
          </w:p>
        </w:tc>
        <w:tc>
          <w:tcPr>
            <w:tcW w:w="5231" w:type="dxa"/>
            <w:noWrap/>
            <w:vAlign w:val="center"/>
            <w:hideMark/>
          </w:tcPr>
          <w:p w14:paraId="652478C5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Agreement to refrain from invoking the obligations of the most-favored-nation clause for the purpose of obtaining advantages or benefits established by certain economic multilateral conventions</w:t>
            </w:r>
          </w:p>
        </w:tc>
        <w:tc>
          <w:tcPr>
            <w:tcW w:w="2880" w:type="dxa"/>
            <w:noWrap/>
            <w:vAlign w:val="center"/>
          </w:tcPr>
          <w:p w14:paraId="433A00FF" w14:textId="133531F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234511E7" w14:textId="6B42E2E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BCC8789" w14:textId="1C4BB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0.33</w:t>
            </w:r>
          </w:p>
        </w:tc>
        <w:tc>
          <w:tcPr>
            <w:tcW w:w="1230" w:type="dxa"/>
            <w:vAlign w:val="center"/>
          </w:tcPr>
          <w:p w14:paraId="069DD1D7" w14:textId="70808A9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0651B34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8E8C52C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60</w:t>
            </w:r>
          </w:p>
        </w:tc>
        <w:tc>
          <w:tcPr>
            <w:tcW w:w="638" w:type="dxa"/>
            <w:noWrap/>
            <w:vAlign w:val="center"/>
            <w:hideMark/>
          </w:tcPr>
          <w:p w14:paraId="24E1072C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1935</w:t>
            </w:r>
          </w:p>
        </w:tc>
        <w:tc>
          <w:tcPr>
            <w:tcW w:w="5231" w:type="dxa"/>
            <w:noWrap/>
            <w:vAlign w:val="center"/>
            <w:hideMark/>
          </w:tcPr>
          <w:p w14:paraId="67DCE2D2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Treaty on the protection of artistic and scientific institutions and historic monuments</w:t>
            </w:r>
          </w:p>
        </w:tc>
        <w:tc>
          <w:tcPr>
            <w:tcW w:w="2880" w:type="dxa"/>
            <w:noWrap/>
            <w:vAlign w:val="center"/>
          </w:tcPr>
          <w:p w14:paraId="1FF68934" w14:textId="60096F4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4FFA4D7B" w14:textId="2A8FE2B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07B4D5C" w14:textId="69FFC75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0.48</w:t>
            </w:r>
          </w:p>
        </w:tc>
        <w:tc>
          <w:tcPr>
            <w:tcW w:w="1230" w:type="dxa"/>
            <w:vAlign w:val="center"/>
          </w:tcPr>
          <w:p w14:paraId="166A47D0" w14:textId="2497426F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8BF38C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756A367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61</w:t>
            </w:r>
          </w:p>
        </w:tc>
        <w:tc>
          <w:tcPr>
            <w:tcW w:w="638" w:type="dxa"/>
            <w:noWrap/>
            <w:vAlign w:val="center"/>
            <w:hideMark/>
          </w:tcPr>
          <w:p w14:paraId="21C75147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1935</w:t>
            </w:r>
          </w:p>
        </w:tc>
        <w:tc>
          <w:tcPr>
            <w:tcW w:w="5231" w:type="dxa"/>
            <w:noWrap/>
            <w:vAlign w:val="center"/>
            <w:hideMark/>
          </w:tcPr>
          <w:p w14:paraId="7685E6BC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Treaty on the protection of movable property of historic value</w:t>
            </w:r>
          </w:p>
        </w:tc>
        <w:tc>
          <w:tcPr>
            <w:tcW w:w="2880" w:type="dxa"/>
            <w:noWrap/>
            <w:vAlign w:val="center"/>
          </w:tcPr>
          <w:p w14:paraId="09F1A141" w14:textId="1B6C156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15C3DDE8" w14:textId="4A67E86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624D5F7" w14:textId="6DDDF3C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0.56</w:t>
            </w:r>
          </w:p>
        </w:tc>
        <w:tc>
          <w:tcPr>
            <w:tcW w:w="1230" w:type="dxa"/>
            <w:vAlign w:val="center"/>
          </w:tcPr>
          <w:p w14:paraId="5D942E40" w14:textId="01AEBC5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DE8A375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AF1D081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lastRenderedPageBreak/>
              <w:t>62</w:t>
            </w:r>
          </w:p>
        </w:tc>
        <w:tc>
          <w:tcPr>
            <w:tcW w:w="638" w:type="dxa"/>
            <w:noWrap/>
            <w:vAlign w:val="center"/>
            <w:hideMark/>
          </w:tcPr>
          <w:p w14:paraId="29D8D721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1935</w:t>
            </w:r>
          </w:p>
        </w:tc>
        <w:tc>
          <w:tcPr>
            <w:tcW w:w="5231" w:type="dxa"/>
            <w:noWrap/>
            <w:vAlign w:val="center"/>
            <w:hideMark/>
          </w:tcPr>
          <w:p w14:paraId="7EC1E6F9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creation of a Pan American tourist passport, and of a transit passport for vehicles</w:t>
            </w:r>
          </w:p>
        </w:tc>
        <w:tc>
          <w:tcPr>
            <w:tcW w:w="2880" w:type="dxa"/>
            <w:noWrap/>
            <w:vAlign w:val="center"/>
          </w:tcPr>
          <w:p w14:paraId="6FC6E46D" w14:textId="1421B4A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3C36211C" w14:textId="6C9D349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3A0FE3A" w14:textId="54D634D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0.11</w:t>
            </w:r>
          </w:p>
        </w:tc>
        <w:tc>
          <w:tcPr>
            <w:tcW w:w="1230" w:type="dxa"/>
            <w:vAlign w:val="center"/>
          </w:tcPr>
          <w:p w14:paraId="538D46F9" w14:textId="5172B3B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4D5F819E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0D3BA04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63</w:t>
            </w:r>
          </w:p>
        </w:tc>
        <w:tc>
          <w:tcPr>
            <w:tcW w:w="638" w:type="dxa"/>
            <w:noWrap/>
            <w:vAlign w:val="center"/>
            <w:hideMark/>
          </w:tcPr>
          <w:p w14:paraId="2593DE55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1935</w:t>
            </w:r>
          </w:p>
        </w:tc>
        <w:tc>
          <w:tcPr>
            <w:tcW w:w="5231" w:type="dxa"/>
            <w:noWrap/>
            <w:vAlign w:val="center"/>
            <w:hideMark/>
          </w:tcPr>
          <w:p w14:paraId="34C5232B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transit of airplanes</w:t>
            </w:r>
          </w:p>
        </w:tc>
        <w:tc>
          <w:tcPr>
            <w:tcW w:w="2880" w:type="dxa"/>
            <w:noWrap/>
            <w:vAlign w:val="center"/>
          </w:tcPr>
          <w:p w14:paraId="09E2FC9F" w14:textId="450F610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40204A0" w14:textId="45011F8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C78560D" w14:textId="078B139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0.20</w:t>
            </w:r>
          </w:p>
        </w:tc>
        <w:tc>
          <w:tcPr>
            <w:tcW w:w="1230" w:type="dxa"/>
            <w:vAlign w:val="center"/>
          </w:tcPr>
          <w:p w14:paraId="1D652C41" w14:textId="5D2CFD2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69DD26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3FC7997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64</w:t>
            </w:r>
          </w:p>
        </w:tc>
        <w:tc>
          <w:tcPr>
            <w:tcW w:w="638" w:type="dxa"/>
            <w:noWrap/>
            <w:vAlign w:val="center"/>
            <w:hideMark/>
          </w:tcPr>
          <w:p w14:paraId="67D184F9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1935</w:t>
            </w:r>
          </w:p>
        </w:tc>
        <w:tc>
          <w:tcPr>
            <w:tcW w:w="5231" w:type="dxa"/>
            <w:noWrap/>
            <w:vAlign w:val="center"/>
            <w:hideMark/>
          </w:tcPr>
          <w:p w14:paraId="6BE72C9B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for the creation of Pan American Commercial Committees</w:t>
            </w:r>
          </w:p>
        </w:tc>
        <w:tc>
          <w:tcPr>
            <w:tcW w:w="2880" w:type="dxa"/>
            <w:noWrap/>
            <w:vAlign w:val="center"/>
          </w:tcPr>
          <w:p w14:paraId="1EA72295" w14:textId="5C8CA09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0CE673BE" w14:textId="691FE9D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44107AF" w14:textId="77777777" w:rsidR="00B62AB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0.10</w:t>
            </w:r>
          </w:p>
          <w:p w14:paraId="7FF2E9AE" w14:textId="6D5A822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1230" w:type="dxa"/>
            <w:vAlign w:val="center"/>
          </w:tcPr>
          <w:p w14:paraId="67D30CC5" w14:textId="7885EAF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77C31C9C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F9DCEC1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65</w:t>
            </w:r>
          </w:p>
        </w:tc>
        <w:tc>
          <w:tcPr>
            <w:tcW w:w="638" w:type="dxa"/>
            <w:noWrap/>
            <w:vAlign w:val="center"/>
            <w:hideMark/>
          </w:tcPr>
          <w:p w14:paraId="341175F7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1935</w:t>
            </w:r>
          </w:p>
        </w:tc>
        <w:tc>
          <w:tcPr>
            <w:tcW w:w="5231" w:type="dxa"/>
            <w:noWrap/>
            <w:vAlign w:val="center"/>
            <w:hideMark/>
          </w:tcPr>
          <w:p w14:paraId="1CE752E2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repression of smuggling</w:t>
            </w:r>
          </w:p>
        </w:tc>
        <w:tc>
          <w:tcPr>
            <w:tcW w:w="2880" w:type="dxa"/>
            <w:noWrap/>
            <w:vAlign w:val="center"/>
          </w:tcPr>
          <w:p w14:paraId="71636CE2" w14:textId="0DD0B0D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0E551091" w14:textId="4BB6358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06944E4" w14:textId="3398AD9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0.19</w:t>
            </w:r>
          </w:p>
        </w:tc>
        <w:tc>
          <w:tcPr>
            <w:tcW w:w="1230" w:type="dxa"/>
            <w:vAlign w:val="center"/>
          </w:tcPr>
          <w:p w14:paraId="32335EA8" w14:textId="73B088B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CA3FF53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32D74C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66</w:t>
            </w:r>
          </w:p>
        </w:tc>
        <w:tc>
          <w:tcPr>
            <w:tcW w:w="638" w:type="dxa"/>
            <w:noWrap/>
            <w:vAlign w:val="center"/>
            <w:hideMark/>
          </w:tcPr>
          <w:p w14:paraId="51E4A8C4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1935</w:t>
            </w:r>
          </w:p>
        </w:tc>
        <w:tc>
          <w:tcPr>
            <w:tcW w:w="5231" w:type="dxa"/>
            <w:noWrap/>
            <w:vAlign w:val="center"/>
            <w:hideMark/>
          </w:tcPr>
          <w:p w14:paraId="4C2B37D3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South American regional agreement on radiocommunications</w:t>
            </w:r>
          </w:p>
        </w:tc>
        <w:tc>
          <w:tcPr>
            <w:tcW w:w="2880" w:type="dxa"/>
            <w:noWrap/>
            <w:vAlign w:val="center"/>
          </w:tcPr>
          <w:p w14:paraId="31098494" w14:textId="6651E72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552FDCF5" w14:textId="6D04A18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83C8FE0" w14:textId="50D5637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5C831AB2" w14:textId="5A1A85C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DDFBF23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A86D2C5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67</w:t>
            </w:r>
          </w:p>
        </w:tc>
        <w:tc>
          <w:tcPr>
            <w:tcW w:w="638" w:type="dxa"/>
            <w:noWrap/>
            <w:vAlign w:val="center"/>
            <w:hideMark/>
          </w:tcPr>
          <w:p w14:paraId="11508B3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59F96092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for the maintenance, preservation and reestablishment of peace</w:t>
            </w:r>
          </w:p>
        </w:tc>
        <w:tc>
          <w:tcPr>
            <w:tcW w:w="2880" w:type="dxa"/>
            <w:noWrap/>
            <w:vAlign w:val="center"/>
          </w:tcPr>
          <w:p w14:paraId="4EFAA598" w14:textId="5794A01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00AF88EC" w14:textId="2A792B9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9246AE6" w14:textId="073D33B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0.81</w:t>
            </w:r>
          </w:p>
        </w:tc>
        <w:tc>
          <w:tcPr>
            <w:tcW w:w="1230" w:type="dxa"/>
            <w:vAlign w:val="center"/>
          </w:tcPr>
          <w:p w14:paraId="07B5A0A0" w14:textId="38B74CB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0E4E11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BB49793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68</w:t>
            </w:r>
          </w:p>
        </w:tc>
        <w:tc>
          <w:tcPr>
            <w:tcW w:w="638" w:type="dxa"/>
            <w:noWrap/>
            <w:vAlign w:val="center"/>
            <w:hideMark/>
          </w:tcPr>
          <w:p w14:paraId="0A27D7E5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3592187A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embodying a declaration concerning the juridical personality of foreign companies</w:t>
            </w:r>
          </w:p>
        </w:tc>
        <w:tc>
          <w:tcPr>
            <w:tcW w:w="2880" w:type="dxa"/>
            <w:noWrap/>
            <w:vAlign w:val="center"/>
          </w:tcPr>
          <w:p w14:paraId="40C1C135" w14:textId="244B70C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41DF3A1" w14:textId="134CA6C2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C185E79" w14:textId="1CB333D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0.25</w:t>
            </w:r>
          </w:p>
        </w:tc>
        <w:tc>
          <w:tcPr>
            <w:tcW w:w="1230" w:type="dxa"/>
            <w:vAlign w:val="center"/>
          </w:tcPr>
          <w:p w14:paraId="0FC5C360" w14:textId="4BA702B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4262ABA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79AFC93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69</w:t>
            </w:r>
          </w:p>
        </w:tc>
        <w:tc>
          <w:tcPr>
            <w:tcW w:w="638" w:type="dxa"/>
            <w:noWrap/>
            <w:vAlign w:val="center"/>
            <w:hideMark/>
          </w:tcPr>
          <w:p w14:paraId="6FD88477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605ECD1A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Additional protocol relative to nonintervention</w:t>
            </w:r>
          </w:p>
        </w:tc>
        <w:tc>
          <w:tcPr>
            <w:tcW w:w="2880" w:type="dxa"/>
            <w:noWrap/>
            <w:vAlign w:val="center"/>
          </w:tcPr>
          <w:p w14:paraId="2FEF52A9" w14:textId="2B2BFAB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0B42ECAC" w14:textId="3542D1F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17E3CB5" w14:textId="0C7980B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0.76</w:t>
            </w:r>
          </w:p>
        </w:tc>
        <w:tc>
          <w:tcPr>
            <w:tcW w:w="1230" w:type="dxa"/>
            <w:vAlign w:val="center"/>
          </w:tcPr>
          <w:p w14:paraId="250EC32F" w14:textId="389D0AF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692067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E6024BF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70</w:t>
            </w:r>
          </w:p>
        </w:tc>
        <w:tc>
          <w:tcPr>
            <w:tcW w:w="638" w:type="dxa"/>
            <w:noWrap/>
            <w:vAlign w:val="center"/>
            <w:hideMark/>
          </w:tcPr>
          <w:p w14:paraId="296E8FA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1188B79B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Treaty on the prevention of controversies</w:t>
            </w:r>
          </w:p>
        </w:tc>
        <w:tc>
          <w:tcPr>
            <w:tcW w:w="2880" w:type="dxa"/>
            <w:noWrap/>
            <w:vAlign w:val="center"/>
          </w:tcPr>
          <w:p w14:paraId="44F87DEA" w14:textId="72C8888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0C03543A" w14:textId="1AAFBD4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6C2DCDB" w14:textId="3CDBB3F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0417F802" w14:textId="30A9BE6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0B3F663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B0E133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71</w:t>
            </w:r>
          </w:p>
        </w:tc>
        <w:tc>
          <w:tcPr>
            <w:tcW w:w="638" w:type="dxa"/>
            <w:noWrap/>
            <w:vAlign w:val="center"/>
            <w:hideMark/>
          </w:tcPr>
          <w:p w14:paraId="7603E99D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0F261490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treaty on good offices and mediation</w:t>
            </w:r>
          </w:p>
        </w:tc>
        <w:tc>
          <w:tcPr>
            <w:tcW w:w="2880" w:type="dxa"/>
            <w:noWrap/>
            <w:vAlign w:val="center"/>
          </w:tcPr>
          <w:p w14:paraId="42EF9AC6" w14:textId="6BFD5C3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7D117C30" w14:textId="4415D77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2D62A9C" w14:textId="3AC0CA5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0.71</w:t>
            </w:r>
          </w:p>
        </w:tc>
        <w:tc>
          <w:tcPr>
            <w:tcW w:w="1230" w:type="dxa"/>
            <w:vAlign w:val="center"/>
          </w:tcPr>
          <w:p w14:paraId="230ED649" w14:textId="5AC9E1E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28A50D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A403E12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72</w:t>
            </w:r>
          </w:p>
        </w:tc>
        <w:tc>
          <w:tcPr>
            <w:tcW w:w="638" w:type="dxa"/>
            <w:noWrap/>
            <w:vAlign w:val="center"/>
            <w:hideMark/>
          </w:tcPr>
          <w:p w14:paraId="2D99EAF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04D7E8F1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to coordinate, extend and assure the fulfillment of the existing treaties between the American states</w:t>
            </w:r>
          </w:p>
        </w:tc>
        <w:tc>
          <w:tcPr>
            <w:tcW w:w="2880" w:type="dxa"/>
            <w:noWrap/>
            <w:vAlign w:val="center"/>
          </w:tcPr>
          <w:p w14:paraId="6A10058B" w14:textId="13FDE3E6" w:rsidR="00B62AB0" w:rsidRPr="00671464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03B194D8" w14:textId="5CC5455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EA7D2CC" w14:textId="6454394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0.67</w:t>
            </w:r>
          </w:p>
        </w:tc>
        <w:tc>
          <w:tcPr>
            <w:tcW w:w="1230" w:type="dxa"/>
            <w:vAlign w:val="center"/>
          </w:tcPr>
          <w:p w14:paraId="428FD279" w14:textId="19B17E6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07E5328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F4B01C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73</w:t>
            </w:r>
          </w:p>
        </w:tc>
        <w:tc>
          <w:tcPr>
            <w:tcW w:w="638" w:type="dxa"/>
            <w:noWrap/>
            <w:vAlign w:val="center"/>
            <w:hideMark/>
          </w:tcPr>
          <w:p w14:paraId="6B8FC3F9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055E0665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Pan-American Highway</w:t>
            </w:r>
          </w:p>
        </w:tc>
        <w:tc>
          <w:tcPr>
            <w:tcW w:w="2880" w:type="dxa"/>
            <w:noWrap/>
            <w:vAlign w:val="center"/>
          </w:tcPr>
          <w:p w14:paraId="03280991" w14:textId="6874293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3203ADFC" w14:textId="738DF06F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23659C4" w14:textId="0C80132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0.62</w:t>
            </w:r>
          </w:p>
        </w:tc>
        <w:tc>
          <w:tcPr>
            <w:tcW w:w="1230" w:type="dxa"/>
            <w:vAlign w:val="center"/>
          </w:tcPr>
          <w:p w14:paraId="513C0DAB" w14:textId="3AC094A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570BB8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ECF99D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74</w:t>
            </w:r>
          </w:p>
        </w:tc>
        <w:tc>
          <w:tcPr>
            <w:tcW w:w="638" w:type="dxa"/>
            <w:noWrap/>
            <w:vAlign w:val="center"/>
            <w:hideMark/>
          </w:tcPr>
          <w:p w14:paraId="7D4CB2AD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026F8944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for the promotion of inter-American cultural relations</w:t>
            </w:r>
          </w:p>
        </w:tc>
        <w:tc>
          <w:tcPr>
            <w:tcW w:w="2880" w:type="dxa"/>
            <w:noWrap/>
            <w:vAlign w:val="center"/>
          </w:tcPr>
          <w:p w14:paraId="0BF1B745" w14:textId="53D8D61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53108312" w14:textId="7AF1B33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B81326E" w14:textId="6D1B24E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0.81</w:t>
            </w:r>
          </w:p>
        </w:tc>
        <w:tc>
          <w:tcPr>
            <w:tcW w:w="1230" w:type="dxa"/>
            <w:vAlign w:val="center"/>
          </w:tcPr>
          <w:p w14:paraId="373633DF" w14:textId="6ADD49E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C8E05D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0D6980F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75</w:t>
            </w:r>
          </w:p>
        </w:tc>
        <w:tc>
          <w:tcPr>
            <w:tcW w:w="638" w:type="dxa"/>
            <w:noWrap/>
            <w:vAlign w:val="center"/>
            <w:hideMark/>
          </w:tcPr>
          <w:p w14:paraId="039460E1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6E553AA7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interchange of publications</w:t>
            </w:r>
          </w:p>
        </w:tc>
        <w:tc>
          <w:tcPr>
            <w:tcW w:w="2880" w:type="dxa"/>
            <w:noWrap/>
            <w:vAlign w:val="center"/>
          </w:tcPr>
          <w:p w14:paraId="56B80B3B" w14:textId="0F5EEE5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6D93CC4B" w14:textId="2CC998C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A114EBB" w14:textId="5F4CC5D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0.57</w:t>
            </w:r>
          </w:p>
        </w:tc>
        <w:tc>
          <w:tcPr>
            <w:tcW w:w="1230" w:type="dxa"/>
            <w:vAlign w:val="center"/>
          </w:tcPr>
          <w:p w14:paraId="3EF588CD" w14:textId="5D3AB2F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25DC63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F834CD2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76</w:t>
            </w:r>
          </w:p>
        </w:tc>
        <w:tc>
          <w:tcPr>
            <w:tcW w:w="638" w:type="dxa"/>
            <w:noWrap/>
            <w:vAlign w:val="center"/>
            <w:hideMark/>
          </w:tcPr>
          <w:p w14:paraId="0B26D8DA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6C59DE63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concerning artistic exhibitions</w:t>
            </w:r>
          </w:p>
        </w:tc>
        <w:tc>
          <w:tcPr>
            <w:tcW w:w="2880" w:type="dxa"/>
            <w:noWrap/>
            <w:vAlign w:val="center"/>
          </w:tcPr>
          <w:p w14:paraId="4EB568D6" w14:textId="790548F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2083B0BC" w14:textId="4507F56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71FF1B6" w14:textId="34AEA3E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0.71</w:t>
            </w:r>
          </w:p>
        </w:tc>
        <w:tc>
          <w:tcPr>
            <w:tcW w:w="1230" w:type="dxa"/>
            <w:vAlign w:val="center"/>
          </w:tcPr>
          <w:p w14:paraId="5F873DE1" w14:textId="201B73C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7A1B1CA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2891D64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77</w:t>
            </w:r>
          </w:p>
        </w:tc>
        <w:tc>
          <w:tcPr>
            <w:tcW w:w="638" w:type="dxa"/>
            <w:noWrap/>
            <w:vAlign w:val="center"/>
            <w:hideMark/>
          </w:tcPr>
          <w:p w14:paraId="21396C22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32F60FEC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concerning peaceful orientation of public instruction</w:t>
            </w:r>
          </w:p>
        </w:tc>
        <w:tc>
          <w:tcPr>
            <w:tcW w:w="2880" w:type="dxa"/>
            <w:noWrap/>
            <w:vAlign w:val="center"/>
          </w:tcPr>
          <w:p w14:paraId="24CD93B9" w14:textId="11CD46D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7DA8E284" w14:textId="22B7256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306D8A4" w14:textId="3BAAFEF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0.65</w:t>
            </w:r>
          </w:p>
        </w:tc>
        <w:tc>
          <w:tcPr>
            <w:tcW w:w="1230" w:type="dxa"/>
            <w:vAlign w:val="center"/>
          </w:tcPr>
          <w:p w14:paraId="6A1D1E2A" w14:textId="5AF25F2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7BBA3F4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D26317D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78</w:t>
            </w:r>
          </w:p>
        </w:tc>
        <w:tc>
          <w:tcPr>
            <w:tcW w:w="638" w:type="dxa"/>
            <w:noWrap/>
            <w:vAlign w:val="center"/>
            <w:hideMark/>
          </w:tcPr>
          <w:p w14:paraId="3D4582EB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1936</w:t>
            </w:r>
          </w:p>
        </w:tc>
        <w:tc>
          <w:tcPr>
            <w:tcW w:w="5231" w:type="dxa"/>
            <w:noWrap/>
            <w:vAlign w:val="center"/>
            <w:hideMark/>
          </w:tcPr>
          <w:p w14:paraId="2EBC4A9D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concerning facilities for educational and publicity films</w:t>
            </w:r>
          </w:p>
        </w:tc>
        <w:tc>
          <w:tcPr>
            <w:tcW w:w="2880" w:type="dxa"/>
            <w:noWrap/>
            <w:vAlign w:val="center"/>
          </w:tcPr>
          <w:p w14:paraId="08872954" w14:textId="6881A91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44492926" w14:textId="053C0E1F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5BC6208" w14:textId="16FE9CF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0.75</w:t>
            </w:r>
          </w:p>
        </w:tc>
        <w:tc>
          <w:tcPr>
            <w:tcW w:w="1230" w:type="dxa"/>
            <w:vAlign w:val="center"/>
          </w:tcPr>
          <w:p w14:paraId="7A6B26BE" w14:textId="0AD35D4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1, 2, 3, 5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1C57453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31A9B87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79</w:t>
            </w:r>
          </w:p>
        </w:tc>
        <w:tc>
          <w:tcPr>
            <w:tcW w:w="638" w:type="dxa"/>
            <w:noWrap/>
            <w:vAlign w:val="center"/>
            <w:hideMark/>
          </w:tcPr>
          <w:p w14:paraId="1ECD52F3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1937</w:t>
            </w:r>
          </w:p>
        </w:tc>
        <w:tc>
          <w:tcPr>
            <w:tcW w:w="5231" w:type="dxa"/>
            <w:noWrap/>
            <w:vAlign w:val="center"/>
            <w:hideMark/>
          </w:tcPr>
          <w:p w14:paraId="45F40400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arrangement concerning radiocommunications</w:t>
            </w:r>
          </w:p>
        </w:tc>
        <w:tc>
          <w:tcPr>
            <w:tcW w:w="2880" w:type="dxa"/>
            <w:noWrap/>
            <w:vAlign w:val="center"/>
          </w:tcPr>
          <w:p w14:paraId="3D4A5808" w14:textId="7829F4F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81FF130" w14:textId="3E5DE89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C74A6D0" w14:textId="68A2BF7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0.60</w:t>
            </w:r>
          </w:p>
        </w:tc>
        <w:tc>
          <w:tcPr>
            <w:tcW w:w="1230" w:type="dxa"/>
            <w:vAlign w:val="center"/>
          </w:tcPr>
          <w:p w14:paraId="6321C668" w14:textId="7F0FD83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704F775C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F0C674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80</w:t>
            </w:r>
          </w:p>
        </w:tc>
        <w:tc>
          <w:tcPr>
            <w:tcW w:w="638" w:type="dxa"/>
            <w:noWrap/>
            <w:vAlign w:val="center"/>
            <w:hideMark/>
          </w:tcPr>
          <w:p w14:paraId="09E1C697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1937</w:t>
            </w:r>
          </w:p>
        </w:tc>
        <w:tc>
          <w:tcPr>
            <w:tcW w:w="5231" w:type="dxa"/>
            <w:noWrap/>
            <w:vAlign w:val="center"/>
            <w:hideMark/>
          </w:tcPr>
          <w:p w14:paraId="358C3525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radiocommunications convention</w:t>
            </w:r>
          </w:p>
        </w:tc>
        <w:tc>
          <w:tcPr>
            <w:tcW w:w="2880" w:type="dxa"/>
            <w:noWrap/>
            <w:vAlign w:val="center"/>
          </w:tcPr>
          <w:p w14:paraId="5EDF9F4F" w14:textId="2AD06F1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43EF95DB" w14:textId="7B74D9F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954CB92" w14:textId="525F934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5563CA29" w14:textId="55EA73A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0B503F6B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3A2F6EA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81</w:t>
            </w:r>
          </w:p>
        </w:tc>
        <w:tc>
          <w:tcPr>
            <w:tcW w:w="638" w:type="dxa"/>
            <w:noWrap/>
            <w:vAlign w:val="center"/>
            <w:hideMark/>
          </w:tcPr>
          <w:p w14:paraId="0DE7377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1937</w:t>
            </w:r>
          </w:p>
        </w:tc>
        <w:tc>
          <w:tcPr>
            <w:tcW w:w="5231" w:type="dxa"/>
            <w:noWrap/>
            <w:vAlign w:val="center"/>
            <w:hideMark/>
          </w:tcPr>
          <w:p w14:paraId="7A479C81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North American regional broadcasting agreement</w:t>
            </w:r>
          </w:p>
        </w:tc>
        <w:tc>
          <w:tcPr>
            <w:tcW w:w="2880" w:type="dxa"/>
            <w:noWrap/>
            <w:vAlign w:val="center"/>
          </w:tcPr>
          <w:p w14:paraId="284BFD9F" w14:textId="3350839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064D80E0" w14:textId="1C2755A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655C91F" w14:textId="6FD20DF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2FD4A1CF" w14:textId="060A14C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EF417F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09DAEB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82</w:t>
            </w:r>
          </w:p>
        </w:tc>
        <w:tc>
          <w:tcPr>
            <w:tcW w:w="638" w:type="dxa"/>
            <w:noWrap/>
            <w:vAlign w:val="center"/>
            <w:hideMark/>
          </w:tcPr>
          <w:p w14:paraId="5C44307E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1937</w:t>
            </w:r>
          </w:p>
        </w:tc>
        <w:tc>
          <w:tcPr>
            <w:tcW w:w="5231" w:type="dxa"/>
            <w:noWrap/>
            <w:vAlign w:val="center"/>
            <w:hideMark/>
          </w:tcPr>
          <w:p w14:paraId="3F052A57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South American regional agreement on radiocommunications (revised)</w:t>
            </w:r>
          </w:p>
        </w:tc>
        <w:tc>
          <w:tcPr>
            <w:tcW w:w="2880" w:type="dxa"/>
            <w:noWrap/>
            <w:vAlign w:val="center"/>
          </w:tcPr>
          <w:p w14:paraId="443619E8" w14:textId="1F71F0A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A8CAC00" w14:textId="5DE9D44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1AF6A39" w14:textId="20DBF01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34182FF2" w14:textId="1D1FD83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58C9C8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547B89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83</w:t>
            </w:r>
          </w:p>
        </w:tc>
        <w:tc>
          <w:tcPr>
            <w:tcW w:w="638" w:type="dxa"/>
            <w:noWrap/>
            <w:vAlign w:val="center"/>
            <w:hideMark/>
          </w:tcPr>
          <w:p w14:paraId="7B816799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1938</w:t>
            </w:r>
          </w:p>
        </w:tc>
        <w:tc>
          <w:tcPr>
            <w:tcW w:w="5231" w:type="dxa"/>
            <w:noWrap/>
            <w:vAlign w:val="center"/>
            <w:hideMark/>
          </w:tcPr>
          <w:p w14:paraId="2E704441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Regional Radio Convention for Central America, Panama, and the Canal Zone</w:t>
            </w:r>
          </w:p>
        </w:tc>
        <w:tc>
          <w:tcPr>
            <w:tcW w:w="2880" w:type="dxa"/>
            <w:noWrap/>
            <w:vAlign w:val="center"/>
          </w:tcPr>
          <w:p w14:paraId="23F74C34" w14:textId="20BCA7E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1333184" w14:textId="17DE6BE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3FF91DD" w14:textId="4CA22CA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475CFE17" w14:textId="64655F4F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5527811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E5E07FE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84</w:t>
            </w:r>
          </w:p>
        </w:tc>
        <w:tc>
          <w:tcPr>
            <w:tcW w:w="638" w:type="dxa"/>
            <w:noWrap/>
            <w:vAlign w:val="center"/>
            <w:hideMark/>
          </w:tcPr>
          <w:p w14:paraId="4865550B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1940</w:t>
            </w:r>
          </w:p>
        </w:tc>
        <w:tc>
          <w:tcPr>
            <w:tcW w:w="5231" w:type="dxa"/>
            <w:noWrap/>
            <w:vAlign w:val="center"/>
            <w:hideMark/>
          </w:tcPr>
          <w:p w14:paraId="727C628E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South American agreement on radiocommunications (revised)</w:t>
            </w:r>
          </w:p>
        </w:tc>
        <w:tc>
          <w:tcPr>
            <w:tcW w:w="2880" w:type="dxa"/>
            <w:noWrap/>
            <w:vAlign w:val="center"/>
          </w:tcPr>
          <w:p w14:paraId="28DDE071" w14:textId="7F96079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2F81675" w14:textId="08EA2BE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2826450" w14:textId="1EF0E7E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5D8F162C" w14:textId="3A89AF8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98712FF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7D4F519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lastRenderedPageBreak/>
              <w:t>85</w:t>
            </w:r>
          </w:p>
        </w:tc>
        <w:tc>
          <w:tcPr>
            <w:tcW w:w="638" w:type="dxa"/>
            <w:noWrap/>
            <w:vAlign w:val="center"/>
            <w:hideMark/>
          </w:tcPr>
          <w:p w14:paraId="1FCBA084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1940</w:t>
            </w:r>
          </w:p>
        </w:tc>
        <w:tc>
          <w:tcPr>
            <w:tcW w:w="5231" w:type="dxa"/>
            <w:noWrap/>
            <w:vAlign w:val="center"/>
            <w:hideMark/>
          </w:tcPr>
          <w:p w14:paraId="61D9B906" w14:textId="6861C02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agreement on radio communications</w:t>
            </w:r>
          </w:p>
        </w:tc>
        <w:tc>
          <w:tcPr>
            <w:tcW w:w="2880" w:type="dxa"/>
            <w:noWrap/>
            <w:vAlign w:val="center"/>
          </w:tcPr>
          <w:p w14:paraId="789C098C" w14:textId="0439AB72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15272F0E" w14:textId="2CF43D6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B44F4D8" w14:textId="1020DEB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0A82DDE3" w14:textId="4BEC40B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3AEBC82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DF0B00E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86</w:t>
            </w:r>
          </w:p>
        </w:tc>
        <w:tc>
          <w:tcPr>
            <w:tcW w:w="638" w:type="dxa"/>
            <w:noWrap/>
            <w:vAlign w:val="center"/>
            <w:hideMark/>
          </w:tcPr>
          <w:p w14:paraId="059EE6C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1940</w:t>
            </w:r>
          </w:p>
        </w:tc>
        <w:tc>
          <w:tcPr>
            <w:tcW w:w="5231" w:type="dxa"/>
            <w:noWrap/>
            <w:vAlign w:val="center"/>
            <w:hideMark/>
          </w:tcPr>
          <w:p w14:paraId="3C07092D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providing for creation of the Inter-American Indian Institute</w:t>
            </w:r>
          </w:p>
        </w:tc>
        <w:tc>
          <w:tcPr>
            <w:tcW w:w="2880" w:type="dxa"/>
            <w:noWrap/>
            <w:vAlign w:val="center"/>
          </w:tcPr>
          <w:p w14:paraId="74F7CA60" w14:textId="323E181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611BCC92" w14:textId="0AF5BDE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283D515" w14:textId="5ED7637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2.00</w:t>
            </w:r>
          </w:p>
        </w:tc>
        <w:tc>
          <w:tcPr>
            <w:tcW w:w="1230" w:type="dxa"/>
            <w:vAlign w:val="center"/>
          </w:tcPr>
          <w:p w14:paraId="0541732A" w14:textId="0602378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6D54CF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2698AD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87</w:t>
            </w:r>
          </w:p>
        </w:tc>
        <w:tc>
          <w:tcPr>
            <w:tcW w:w="638" w:type="dxa"/>
            <w:noWrap/>
            <w:vAlign w:val="center"/>
            <w:hideMark/>
          </w:tcPr>
          <w:p w14:paraId="25FFD5FD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1940</w:t>
            </w:r>
          </w:p>
        </w:tc>
        <w:tc>
          <w:tcPr>
            <w:tcW w:w="5231" w:type="dxa"/>
            <w:noWrap/>
            <w:vAlign w:val="center"/>
            <w:hideMark/>
          </w:tcPr>
          <w:p w14:paraId="62C0FEC3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on uniformity of powers of attorney which are utilized abroad</w:t>
            </w:r>
          </w:p>
        </w:tc>
        <w:tc>
          <w:tcPr>
            <w:tcW w:w="2880" w:type="dxa"/>
            <w:noWrap/>
            <w:vAlign w:val="center"/>
          </w:tcPr>
          <w:p w14:paraId="20FA63FF" w14:textId="09B280FE" w:rsidR="00B62AB0" w:rsidRPr="00671464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0DAE95B" w14:textId="21F79F5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93718FC" w14:textId="3866A2E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0.50</w:t>
            </w:r>
          </w:p>
        </w:tc>
        <w:tc>
          <w:tcPr>
            <w:tcW w:w="1230" w:type="dxa"/>
            <w:vAlign w:val="center"/>
          </w:tcPr>
          <w:p w14:paraId="6C03BF78" w14:textId="1E264CF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6E5F8AEF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FF668A3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88</w:t>
            </w:r>
          </w:p>
        </w:tc>
        <w:tc>
          <w:tcPr>
            <w:tcW w:w="638" w:type="dxa"/>
            <w:noWrap/>
            <w:vAlign w:val="center"/>
            <w:hideMark/>
          </w:tcPr>
          <w:p w14:paraId="4B1904F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1940</w:t>
            </w:r>
          </w:p>
        </w:tc>
        <w:tc>
          <w:tcPr>
            <w:tcW w:w="5231" w:type="dxa"/>
            <w:noWrap/>
            <w:vAlign w:val="center"/>
            <w:hideMark/>
          </w:tcPr>
          <w:p w14:paraId="19DF4F38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Convention for the establishment of an Inter-American bank </w:t>
            </w:r>
          </w:p>
        </w:tc>
        <w:tc>
          <w:tcPr>
            <w:tcW w:w="2880" w:type="dxa"/>
            <w:noWrap/>
            <w:vAlign w:val="center"/>
          </w:tcPr>
          <w:p w14:paraId="26EEDDA1" w14:textId="792EF75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34B92B80" w14:textId="78D3D96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3EC6A850" w14:textId="2496E60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0.00</w:t>
            </w:r>
          </w:p>
        </w:tc>
        <w:tc>
          <w:tcPr>
            <w:tcW w:w="1230" w:type="dxa"/>
            <w:vAlign w:val="center"/>
          </w:tcPr>
          <w:p w14:paraId="6FD58BC2" w14:textId="1DF5299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5FDDCED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261DD9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89</w:t>
            </w:r>
          </w:p>
        </w:tc>
        <w:tc>
          <w:tcPr>
            <w:tcW w:w="638" w:type="dxa"/>
            <w:noWrap/>
            <w:vAlign w:val="center"/>
            <w:hideMark/>
          </w:tcPr>
          <w:p w14:paraId="5F7F0A4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1940</w:t>
            </w:r>
          </w:p>
        </w:tc>
        <w:tc>
          <w:tcPr>
            <w:tcW w:w="5231" w:type="dxa"/>
            <w:noWrap/>
            <w:vAlign w:val="center"/>
            <w:hideMark/>
          </w:tcPr>
          <w:p w14:paraId="27BA1B83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provisional administration of European colonies and possessions in the Americas</w:t>
            </w:r>
          </w:p>
        </w:tc>
        <w:tc>
          <w:tcPr>
            <w:tcW w:w="2880" w:type="dxa"/>
            <w:noWrap/>
            <w:vAlign w:val="center"/>
          </w:tcPr>
          <w:p w14:paraId="29BE42A3" w14:textId="2D5C6F8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030F3D16" w14:textId="5A8BE45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AA72E9C" w14:textId="560BBEE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0.81</w:t>
            </w:r>
          </w:p>
        </w:tc>
        <w:tc>
          <w:tcPr>
            <w:tcW w:w="1230" w:type="dxa"/>
            <w:vAlign w:val="center"/>
          </w:tcPr>
          <w:p w14:paraId="6809ED34" w14:textId="763B50D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2, 3, 5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2C161D61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B53E31E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90</w:t>
            </w:r>
          </w:p>
        </w:tc>
        <w:tc>
          <w:tcPr>
            <w:tcW w:w="638" w:type="dxa"/>
            <w:noWrap/>
            <w:vAlign w:val="center"/>
            <w:hideMark/>
          </w:tcPr>
          <w:p w14:paraId="3C3CE2C5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1940</w:t>
            </w:r>
          </w:p>
        </w:tc>
        <w:tc>
          <w:tcPr>
            <w:tcW w:w="5231" w:type="dxa"/>
            <w:noWrap/>
            <w:vAlign w:val="center"/>
            <w:hideMark/>
          </w:tcPr>
          <w:p w14:paraId="06D4767D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nature protection and wildlife preservation in the Western Hemisphere</w:t>
            </w:r>
          </w:p>
        </w:tc>
        <w:tc>
          <w:tcPr>
            <w:tcW w:w="2880" w:type="dxa"/>
            <w:noWrap/>
            <w:vAlign w:val="center"/>
          </w:tcPr>
          <w:p w14:paraId="1FD24180" w14:textId="5AC4EDA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602785CB" w14:textId="033380A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744A2B9" w14:textId="3F6F58A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0.86</w:t>
            </w:r>
          </w:p>
        </w:tc>
        <w:tc>
          <w:tcPr>
            <w:tcW w:w="1230" w:type="dxa"/>
            <w:vAlign w:val="center"/>
          </w:tcPr>
          <w:p w14:paraId="1E5488F0" w14:textId="2A12EBD2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 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5, 6</w:t>
            </w:r>
          </w:p>
        </w:tc>
      </w:tr>
      <w:tr w:rsidR="00B62AB0" w:rsidRPr="00215FD0" w14:paraId="7E8F99AA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771E2EF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91</w:t>
            </w:r>
          </w:p>
        </w:tc>
        <w:tc>
          <w:tcPr>
            <w:tcW w:w="638" w:type="dxa"/>
            <w:noWrap/>
            <w:vAlign w:val="center"/>
            <w:hideMark/>
          </w:tcPr>
          <w:p w14:paraId="171BDCB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1940</w:t>
            </w:r>
          </w:p>
        </w:tc>
        <w:tc>
          <w:tcPr>
            <w:tcW w:w="5231" w:type="dxa"/>
            <w:noWrap/>
            <w:vAlign w:val="center"/>
            <w:hideMark/>
          </w:tcPr>
          <w:p w14:paraId="22EF35EB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coffee agreement</w:t>
            </w:r>
          </w:p>
        </w:tc>
        <w:tc>
          <w:tcPr>
            <w:tcW w:w="2880" w:type="dxa"/>
            <w:noWrap/>
            <w:vAlign w:val="center"/>
          </w:tcPr>
          <w:p w14:paraId="4DF43F41" w14:textId="65EABE1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2E2B7403" w14:textId="57B4DA1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40E50EF" w14:textId="29882E6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76AA4E6D" w14:textId="371993F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 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3, 5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14C1A157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6070884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92</w:t>
            </w:r>
          </w:p>
        </w:tc>
        <w:tc>
          <w:tcPr>
            <w:tcW w:w="638" w:type="dxa"/>
            <w:noWrap/>
            <w:vAlign w:val="center"/>
            <w:hideMark/>
          </w:tcPr>
          <w:p w14:paraId="36DE903D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1941</w:t>
            </w:r>
          </w:p>
        </w:tc>
        <w:tc>
          <w:tcPr>
            <w:tcW w:w="5231" w:type="dxa"/>
            <w:noWrap/>
            <w:vAlign w:val="center"/>
            <w:hideMark/>
          </w:tcPr>
          <w:p w14:paraId="1350374D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to the inter-American coffee agreement</w:t>
            </w:r>
          </w:p>
        </w:tc>
        <w:tc>
          <w:tcPr>
            <w:tcW w:w="2880" w:type="dxa"/>
            <w:noWrap/>
            <w:vAlign w:val="center"/>
          </w:tcPr>
          <w:p w14:paraId="07662EDD" w14:textId="4A493DF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76207600" w14:textId="02AEB542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65BD429" w14:textId="2F625EC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0AF5DA3A" w14:textId="1B96545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, 6</w:t>
            </w:r>
          </w:p>
        </w:tc>
      </w:tr>
      <w:tr w:rsidR="00B62AB0" w:rsidRPr="00215FD0" w14:paraId="0152B2B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35737E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93</w:t>
            </w:r>
          </w:p>
        </w:tc>
        <w:tc>
          <w:tcPr>
            <w:tcW w:w="638" w:type="dxa"/>
            <w:noWrap/>
            <w:vAlign w:val="center"/>
            <w:hideMark/>
          </w:tcPr>
          <w:p w14:paraId="2408AD0E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1943</w:t>
            </w:r>
          </w:p>
        </w:tc>
        <w:tc>
          <w:tcPr>
            <w:tcW w:w="5231" w:type="dxa"/>
            <w:noWrap/>
            <w:vAlign w:val="center"/>
            <w:hideMark/>
          </w:tcPr>
          <w:p w14:paraId="7BE3A988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regulation of inter-American automotive traffic</w:t>
            </w:r>
          </w:p>
        </w:tc>
        <w:tc>
          <w:tcPr>
            <w:tcW w:w="2880" w:type="dxa"/>
            <w:noWrap/>
            <w:vAlign w:val="center"/>
          </w:tcPr>
          <w:p w14:paraId="67EBB021" w14:textId="34CBFC1F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57D0C737" w14:textId="08D2673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F777207" w14:textId="7FDED212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0.90</w:t>
            </w:r>
          </w:p>
        </w:tc>
        <w:tc>
          <w:tcPr>
            <w:tcW w:w="1230" w:type="dxa"/>
            <w:vAlign w:val="center"/>
          </w:tcPr>
          <w:p w14:paraId="550A25A3" w14:textId="49A9DC2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 6, 7</w:t>
            </w:r>
          </w:p>
        </w:tc>
      </w:tr>
      <w:tr w:rsidR="00B62AB0" w:rsidRPr="00215FD0" w14:paraId="1EDE0B9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C9FABF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94</w:t>
            </w:r>
          </w:p>
        </w:tc>
        <w:tc>
          <w:tcPr>
            <w:tcW w:w="638" w:type="dxa"/>
            <w:noWrap/>
            <w:vAlign w:val="center"/>
          </w:tcPr>
          <w:p w14:paraId="749407A1" w14:textId="77777777" w:rsidR="00B62AB0" w:rsidRPr="00730FB7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730FB7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1943</w:t>
            </w:r>
          </w:p>
        </w:tc>
        <w:tc>
          <w:tcPr>
            <w:tcW w:w="5231" w:type="dxa"/>
            <w:noWrap/>
            <w:vAlign w:val="center"/>
          </w:tcPr>
          <w:p w14:paraId="6DF590F0" w14:textId="77777777" w:rsidR="00B62AB0" w:rsidRPr="00730FB7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730FB7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Inter-American University</w:t>
            </w:r>
          </w:p>
        </w:tc>
        <w:tc>
          <w:tcPr>
            <w:tcW w:w="2880" w:type="dxa"/>
            <w:noWrap/>
            <w:vAlign w:val="center"/>
          </w:tcPr>
          <w:p w14:paraId="00C6454C" w14:textId="67E4AB19" w:rsidR="00B62AB0" w:rsidRPr="00730FB7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730FB7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515D1CB2" w14:textId="620099DA" w:rsidR="00B62AB0" w:rsidRPr="00730FB7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730FB7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7C22B952" w14:textId="356B8E00" w:rsidR="00B62AB0" w:rsidRPr="00730FB7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730FB7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0.05</w:t>
            </w:r>
          </w:p>
        </w:tc>
        <w:tc>
          <w:tcPr>
            <w:tcW w:w="1230" w:type="dxa"/>
            <w:vAlign w:val="center"/>
          </w:tcPr>
          <w:p w14:paraId="52DA6192" w14:textId="146F79F8" w:rsidR="00B62AB0" w:rsidRPr="00730FB7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730FB7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</w:t>
            </w:r>
          </w:p>
        </w:tc>
      </w:tr>
      <w:tr w:rsidR="00B62AB0" w:rsidRPr="00215FD0" w14:paraId="7C7AC0A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76F426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95</w:t>
            </w:r>
          </w:p>
        </w:tc>
        <w:tc>
          <w:tcPr>
            <w:tcW w:w="638" w:type="dxa"/>
            <w:noWrap/>
            <w:vAlign w:val="center"/>
            <w:hideMark/>
          </w:tcPr>
          <w:p w14:paraId="125312C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1944</w:t>
            </w:r>
          </w:p>
        </w:tc>
        <w:tc>
          <w:tcPr>
            <w:tcW w:w="5231" w:type="dxa"/>
            <w:noWrap/>
            <w:vAlign w:val="center"/>
            <w:hideMark/>
          </w:tcPr>
          <w:p w14:paraId="18044053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inter-American Institute of Agricultural Sciences</w:t>
            </w:r>
          </w:p>
        </w:tc>
        <w:tc>
          <w:tcPr>
            <w:tcW w:w="2880" w:type="dxa"/>
            <w:noWrap/>
            <w:vAlign w:val="center"/>
          </w:tcPr>
          <w:p w14:paraId="7624766F" w14:textId="38E48BF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6FE068B2" w14:textId="208679F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F1D75EB" w14:textId="3A9AB89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1.47</w:t>
            </w:r>
          </w:p>
        </w:tc>
        <w:tc>
          <w:tcPr>
            <w:tcW w:w="1230" w:type="dxa"/>
            <w:vAlign w:val="center"/>
          </w:tcPr>
          <w:p w14:paraId="02BBDF86" w14:textId="1FF2FED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18AC2173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C3E2151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96</w:t>
            </w:r>
          </w:p>
        </w:tc>
        <w:tc>
          <w:tcPr>
            <w:tcW w:w="638" w:type="dxa"/>
            <w:noWrap/>
            <w:vAlign w:val="center"/>
            <w:hideMark/>
          </w:tcPr>
          <w:p w14:paraId="4690C5AA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1945</w:t>
            </w:r>
          </w:p>
        </w:tc>
        <w:tc>
          <w:tcPr>
            <w:tcW w:w="5231" w:type="dxa"/>
            <w:noWrap/>
            <w:vAlign w:val="center"/>
            <w:hideMark/>
          </w:tcPr>
          <w:p w14:paraId="3AFBEF2A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Telecommunications Convention</w:t>
            </w:r>
          </w:p>
        </w:tc>
        <w:tc>
          <w:tcPr>
            <w:tcW w:w="2880" w:type="dxa"/>
            <w:noWrap/>
            <w:vAlign w:val="center"/>
          </w:tcPr>
          <w:p w14:paraId="6E12E104" w14:textId="6FFA991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54F5096" w14:textId="0E9BA1C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2ED36754" w14:textId="12F358C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6A4CA03D" w14:textId="5BB50EE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6, 8</w:t>
            </w:r>
          </w:p>
        </w:tc>
      </w:tr>
      <w:tr w:rsidR="00B62AB0" w:rsidRPr="00215FD0" w14:paraId="40978AD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E8BF1BA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97</w:t>
            </w:r>
          </w:p>
        </w:tc>
        <w:tc>
          <w:tcPr>
            <w:tcW w:w="638" w:type="dxa"/>
            <w:noWrap/>
            <w:vAlign w:val="center"/>
            <w:hideMark/>
          </w:tcPr>
          <w:p w14:paraId="79C521D7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1946</w:t>
            </w:r>
          </w:p>
        </w:tc>
        <w:tc>
          <w:tcPr>
            <w:tcW w:w="5231" w:type="dxa"/>
            <w:noWrap/>
            <w:vAlign w:val="center"/>
            <w:hideMark/>
          </w:tcPr>
          <w:p w14:paraId="1AB03AEE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Rights of the Author in Literary, Scientific and Artistic Works</w:t>
            </w:r>
          </w:p>
        </w:tc>
        <w:tc>
          <w:tcPr>
            <w:tcW w:w="2880" w:type="dxa"/>
            <w:noWrap/>
            <w:vAlign w:val="center"/>
          </w:tcPr>
          <w:p w14:paraId="75D17FD2" w14:textId="6F3831A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01218072" w14:textId="4FFEEB6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D495147" w14:textId="0EFA1B4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0.76</w:t>
            </w:r>
          </w:p>
        </w:tc>
        <w:tc>
          <w:tcPr>
            <w:tcW w:w="1230" w:type="dxa"/>
            <w:vAlign w:val="center"/>
          </w:tcPr>
          <w:p w14:paraId="64197B2E" w14:textId="6F8CA60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39242F8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0B684CC" w14:textId="77777777" w:rsidR="00B62AB0" w:rsidRPr="0024338E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4338E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98</w:t>
            </w:r>
          </w:p>
        </w:tc>
        <w:tc>
          <w:tcPr>
            <w:tcW w:w="638" w:type="dxa"/>
            <w:noWrap/>
            <w:vAlign w:val="center"/>
          </w:tcPr>
          <w:p w14:paraId="4511310B" w14:textId="77777777" w:rsidR="00B62AB0" w:rsidRPr="0024338E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4338E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1946</w:t>
            </w:r>
          </w:p>
        </w:tc>
        <w:tc>
          <w:tcPr>
            <w:tcW w:w="5231" w:type="dxa"/>
            <w:noWrap/>
            <w:vAlign w:val="center"/>
          </w:tcPr>
          <w:p w14:paraId="3F934FE8" w14:textId="77777777" w:rsidR="00B62AB0" w:rsidRPr="0024338E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4338E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Interim North-American Regional Broadcasting Agreement</w:t>
            </w:r>
          </w:p>
        </w:tc>
        <w:tc>
          <w:tcPr>
            <w:tcW w:w="2880" w:type="dxa"/>
            <w:noWrap/>
            <w:vAlign w:val="center"/>
          </w:tcPr>
          <w:p w14:paraId="116D5A1D" w14:textId="6A2D55B1" w:rsidR="00B62AB0" w:rsidRPr="0024338E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4338E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2B26D46B" w14:textId="2AC2404A" w:rsidR="00B62AB0" w:rsidRPr="0024338E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4338E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BAFC419" w14:textId="46BCAA0D" w:rsidR="00B62AB0" w:rsidRPr="0024338E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4338E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0CFBF64A" w14:textId="01CA725A" w:rsidR="00B62AB0" w:rsidRPr="0024338E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4338E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</w:t>
            </w:r>
          </w:p>
        </w:tc>
      </w:tr>
      <w:tr w:rsidR="00B62AB0" w:rsidRPr="00215FD0" w14:paraId="7C1D573C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C4116AE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99</w:t>
            </w:r>
          </w:p>
        </w:tc>
        <w:tc>
          <w:tcPr>
            <w:tcW w:w="638" w:type="dxa"/>
            <w:noWrap/>
            <w:vAlign w:val="center"/>
            <w:hideMark/>
          </w:tcPr>
          <w:p w14:paraId="280FDE9D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1947</w:t>
            </w:r>
          </w:p>
        </w:tc>
        <w:tc>
          <w:tcPr>
            <w:tcW w:w="5231" w:type="dxa"/>
            <w:noWrap/>
            <w:vAlign w:val="center"/>
            <w:hideMark/>
          </w:tcPr>
          <w:p w14:paraId="03DBF8DE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Treaty of Reciprocal Assistance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Rio Treaty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28E7093C" w14:textId="017F8BD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4259F932" w14:textId="659816D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0B9C810" w14:textId="118EDBC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2EA7F2E0" w14:textId="20E6D3F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17E4D64B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CA88D2A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100</w:t>
            </w:r>
          </w:p>
        </w:tc>
        <w:tc>
          <w:tcPr>
            <w:tcW w:w="638" w:type="dxa"/>
            <w:noWrap/>
            <w:vAlign w:val="center"/>
            <w:hideMark/>
          </w:tcPr>
          <w:p w14:paraId="393C3B2E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1948</w:t>
            </w:r>
          </w:p>
        </w:tc>
        <w:tc>
          <w:tcPr>
            <w:tcW w:w="5231" w:type="dxa"/>
            <w:noWrap/>
            <w:vAlign w:val="center"/>
            <w:hideMark/>
          </w:tcPr>
          <w:p w14:paraId="56B73305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Charter of the Organization of American States</w:t>
            </w:r>
          </w:p>
        </w:tc>
        <w:tc>
          <w:tcPr>
            <w:tcW w:w="2880" w:type="dxa"/>
            <w:noWrap/>
            <w:vAlign w:val="center"/>
          </w:tcPr>
          <w:p w14:paraId="4D2D2274" w14:textId="5490C96B" w:rsidR="00B62AB0" w:rsidRPr="006F5878" w:rsidRDefault="006F5878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6F5878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Framework agreement</w:t>
            </w:r>
          </w:p>
        </w:tc>
        <w:tc>
          <w:tcPr>
            <w:tcW w:w="1143" w:type="dxa"/>
          </w:tcPr>
          <w:p w14:paraId="578F9B99" w14:textId="52FE944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B512628" w14:textId="45CF47A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1263C0B7" w14:textId="1365399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53D03A43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0FDBC5C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101</w:t>
            </w:r>
          </w:p>
        </w:tc>
        <w:tc>
          <w:tcPr>
            <w:tcW w:w="638" w:type="dxa"/>
            <w:noWrap/>
            <w:vAlign w:val="center"/>
            <w:hideMark/>
          </w:tcPr>
          <w:p w14:paraId="612FE957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1948</w:t>
            </w:r>
          </w:p>
        </w:tc>
        <w:tc>
          <w:tcPr>
            <w:tcW w:w="5231" w:type="dxa"/>
            <w:noWrap/>
            <w:vAlign w:val="center"/>
            <w:hideMark/>
          </w:tcPr>
          <w:p w14:paraId="0617993B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American treaty on pacific settlement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Pact of Botogá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525E321E" w14:textId="6969596B" w:rsidR="00B62AB0" w:rsidRPr="006F5878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6F5878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02B57FE5" w14:textId="4A45D74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7F82340" w14:textId="2F7D519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0.76</w:t>
            </w:r>
          </w:p>
        </w:tc>
        <w:tc>
          <w:tcPr>
            <w:tcW w:w="1230" w:type="dxa"/>
            <w:vAlign w:val="center"/>
          </w:tcPr>
          <w:p w14:paraId="524FA094" w14:textId="1A53E0B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7422160B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657F6C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102</w:t>
            </w:r>
          </w:p>
        </w:tc>
        <w:tc>
          <w:tcPr>
            <w:tcW w:w="638" w:type="dxa"/>
            <w:noWrap/>
            <w:vAlign w:val="center"/>
            <w:hideMark/>
          </w:tcPr>
          <w:p w14:paraId="27A3135A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1948</w:t>
            </w:r>
          </w:p>
        </w:tc>
        <w:tc>
          <w:tcPr>
            <w:tcW w:w="5231" w:type="dxa"/>
            <w:noWrap/>
            <w:vAlign w:val="center"/>
            <w:hideMark/>
          </w:tcPr>
          <w:p w14:paraId="362A1C44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Economic agreement of Bogotá</w:t>
            </w:r>
          </w:p>
        </w:tc>
        <w:tc>
          <w:tcPr>
            <w:tcW w:w="2880" w:type="dxa"/>
            <w:noWrap/>
            <w:vAlign w:val="center"/>
          </w:tcPr>
          <w:p w14:paraId="088B3BDE" w14:textId="09149FD6" w:rsidR="00B62AB0" w:rsidRPr="006F5878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6F5878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0845AFC" w14:textId="1CCE4B2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50A35D3F" w14:textId="3439594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0.14</w:t>
            </w:r>
          </w:p>
        </w:tc>
        <w:tc>
          <w:tcPr>
            <w:tcW w:w="1230" w:type="dxa"/>
            <w:vAlign w:val="center"/>
          </w:tcPr>
          <w:p w14:paraId="12697E61" w14:textId="3DF91AE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1DFD226E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AB496C9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103</w:t>
            </w:r>
          </w:p>
        </w:tc>
        <w:tc>
          <w:tcPr>
            <w:tcW w:w="638" w:type="dxa"/>
            <w:noWrap/>
            <w:vAlign w:val="center"/>
            <w:hideMark/>
          </w:tcPr>
          <w:p w14:paraId="5D098159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1948</w:t>
            </w:r>
          </w:p>
        </w:tc>
        <w:tc>
          <w:tcPr>
            <w:tcW w:w="5231" w:type="dxa"/>
            <w:noWrap/>
            <w:vAlign w:val="center"/>
            <w:hideMark/>
          </w:tcPr>
          <w:p w14:paraId="50B4157D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granting of political rights to women</w:t>
            </w:r>
          </w:p>
        </w:tc>
        <w:tc>
          <w:tcPr>
            <w:tcW w:w="2880" w:type="dxa"/>
            <w:noWrap/>
            <w:vAlign w:val="center"/>
          </w:tcPr>
          <w:p w14:paraId="27A9344E" w14:textId="0E51B6F8" w:rsidR="00B62AB0" w:rsidRPr="006F5878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6F5878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Legal affairs and human rights</w:t>
            </w:r>
          </w:p>
        </w:tc>
        <w:tc>
          <w:tcPr>
            <w:tcW w:w="1143" w:type="dxa"/>
          </w:tcPr>
          <w:p w14:paraId="21484A49" w14:textId="22C7AE1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D56A3F7" w14:textId="168EF18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1.09</w:t>
            </w:r>
          </w:p>
        </w:tc>
        <w:tc>
          <w:tcPr>
            <w:tcW w:w="1230" w:type="dxa"/>
            <w:vAlign w:val="center"/>
          </w:tcPr>
          <w:p w14:paraId="51F77981" w14:textId="61742FE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220F0F7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31EA444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104</w:t>
            </w:r>
          </w:p>
        </w:tc>
        <w:tc>
          <w:tcPr>
            <w:tcW w:w="638" w:type="dxa"/>
            <w:noWrap/>
            <w:vAlign w:val="center"/>
            <w:hideMark/>
          </w:tcPr>
          <w:p w14:paraId="1990711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1948</w:t>
            </w:r>
          </w:p>
        </w:tc>
        <w:tc>
          <w:tcPr>
            <w:tcW w:w="5231" w:type="dxa"/>
            <w:noWrap/>
            <w:vAlign w:val="center"/>
            <w:hideMark/>
          </w:tcPr>
          <w:p w14:paraId="554E3AAB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granting of civil rights to women</w:t>
            </w:r>
          </w:p>
        </w:tc>
        <w:tc>
          <w:tcPr>
            <w:tcW w:w="2880" w:type="dxa"/>
            <w:noWrap/>
            <w:vAlign w:val="center"/>
          </w:tcPr>
          <w:p w14:paraId="352D9361" w14:textId="7D8792E6" w:rsidR="00B62AB0" w:rsidRPr="006F5878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6F5878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Legal affairs and human rights</w:t>
            </w:r>
          </w:p>
        </w:tc>
        <w:tc>
          <w:tcPr>
            <w:tcW w:w="1143" w:type="dxa"/>
          </w:tcPr>
          <w:p w14:paraId="307BC13D" w14:textId="7786449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6B10233" w14:textId="0D1754E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0.88</w:t>
            </w:r>
          </w:p>
        </w:tc>
        <w:tc>
          <w:tcPr>
            <w:tcW w:w="1230" w:type="dxa"/>
            <w:vAlign w:val="center"/>
          </w:tcPr>
          <w:p w14:paraId="77C6D610" w14:textId="47C9F1C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772D562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6D1E2A3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105</w:t>
            </w:r>
          </w:p>
        </w:tc>
        <w:tc>
          <w:tcPr>
            <w:tcW w:w="638" w:type="dxa"/>
            <w:noWrap/>
            <w:vAlign w:val="center"/>
            <w:hideMark/>
          </w:tcPr>
          <w:p w14:paraId="2CF051D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1949</w:t>
            </w:r>
          </w:p>
        </w:tc>
        <w:tc>
          <w:tcPr>
            <w:tcW w:w="5231" w:type="dxa"/>
            <w:noWrap/>
            <w:vAlign w:val="center"/>
            <w:hideMark/>
          </w:tcPr>
          <w:p w14:paraId="1A80A203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radio agreement</w:t>
            </w:r>
          </w:p>
        </w:tc>
        <w:tc>
          <w:tcPr>
            <w:tcW w:w="2880" w:type="dxa"/>
            <w:noWrap/>
            <w:vAlign w:val="center"/>
          </w:tcPr>
          <w:p w14:paraId="53D41F0F" w14:textId="380C6D65" w:rsidR="00B62AB0" w:rsidRPr="006F5878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6F5878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0BB877B7" w14:textId="1FA8A4D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ED56539" w14:textId="23C77F8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58F98342" w14:textId="2E6E98E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5,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 6,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</w:t>
            </w:r>
          </w:p>
        </w:tc>
      </w:tr>
      <w:tr w:rsidR="00B62AB0" w:rsidRPr="00215FD0" w14:paraId="2A98BD1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14F654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106</w:t>
            </w:r>
          </w:p>
        </w:tc>
        <w:tc>
          <w:tcPr>
            <w:tcW w:w="638" w:type="dxa"/>
            <w:noWrap/>
            <w:vAlign w:val="center"/>
            <w:hideMark/>
          </w:tcPr>
          <w:p w14:paraId="7DECE400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1949</w:t>
            </w:r>
          </w:p>
        </w:tc>
        <w:tc>
          <w:tcPr>
            <w:tcW w:w="5231" w:type="dxa"/>
            <w:noWrap/>
            <w:vAlign w:val="center"/>
            <w:hideMark/>
          </w:tcPr>
          <w:p w14:paraId="03F3CF56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Agreement on privileges and immunities of the Organization of American States</w:t>
            </w:r>
          </w:p>
        </w:tc>
        <w:tc>
          <w:tcPr>
            <w:tcW w:w="2880" w:type="dxa"/>
            <w:noWrap/>
            <w:vAlign w:val="center"/>
          </w:tcPr>
          <w:p w14:paraId="3B65C91E" w14:textId="05BC0C04" w:rsidR="00B62AB0" w:rsidRPr="006F5878" w:rsidRDefault="006F5878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6F5878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Framework agreement</w:t>
            </w:r>
          </w:p>
        </w:tc>
        <w:tc>
          <w:tcPr>
            <w:tcW w:w="1143" w:type="dxa"/>
          </w:tcPr>
          <w:p w14:paraId="4AE16A8D" w14:textId="3CFB8FF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4C17738" w14:textId="2C5893D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1.44</w:t>
            </w:r>
          </w:p>
        </w:tc>
        <w:tc>
          <w:tcPr>
            <w:tcW w:w="1230" w:type="dxa"/>
            <w:vAlign w:val="center"/>
          </w:tcPr>
          <w:p w14:paraId="30904AF7" w14:textId="030DD13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6978CD5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09B39FB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107</w:t>
            </w:r>
          </w:p>
        </w:tc>
        <w:tc>
          <w:tcPr>
            <w:tcW w:w="638" w:type="dxa"/>
            <w:noWrap/>
            <w:vAlign w:val="center"/>
          </w:tcPr>
          <w:p w14:paraId="1E0C1A1E" w14:textId="77777777" w:rsidR="00B62AB0" w:rsidRPr="006F5878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6F5878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1950</w:t>
            </w:r>
          </w:p>
        </w:tc>
        <w:tc>
          <w:tcPr>
            <w:tcW w:w="5231" w:type="dxa"/>
            <w:noWrap/>
            <w:vAlign w:val="center"/>
          </w:tcPr>
          <w:p w14:paraId="5152B2C2" w14:textId="77777777" w:rsidR="00B62AB0" w:rsidRPr="006F5878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6F5878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North American Regional Broadcasting Agreement</w:t>
            </w:r>
          </w:p>
        </w:tc>
        <w:tc>
          <w:tcPr>
            <w:tcW w:w="2880" w:type="dxa"/>
            <w:noWrap/>
            <w:vAlign w:val="center"/>
          </w:tcPr>
          <w:p w14:paraId="6CA0AFB7" w14:textId="74202FB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B81E741" w14:textId="0B1E291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191987B" w14:textId="3CCD91A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0.47</w:t>
            </w:r>
          </w:p>
        </w:tc>
        <w:tc>
          <w:tcPr>
            <w:tcW w:w="1230" w:type="dxa"/>
            <w:vAlign w:val="center"/>
          </w:tcPr>
          <w:p w14:paraId="2BD019C1" w14:textId="4C074F5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</w:t>
            </w:r>
          </w:p>
        </w:tc>
      </w:tr>
      <w:tr w:rsidR="00B62AB0" w:rsidRPr="00215FD0" w14:paraId="655ABF5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A696BD9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108</w:t>
            </w:r>
          </w:p>
        </w:tc>
        <w:tc>
          <w:tcPr>
            <w:tcW w:w="638" w:type="dxa"/>
            <w:noWrap/>
            <w:vAlign w:val="center"/>
            <w:hideMark/>
          </w:tcPr>
          <w:p w14:paraId="195B525B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1952</w:t>
            </w:r>
          </w:p>
        </w:tc>
        <w:tc>
          <w:tcPr>
            <w:tcW w:w="5231" w:type="dxa"/>
            <w:noWrap/>
            <w:vAlign w:val="center"/>
            <w:hideMark/>
          </w:tcPr>
          <w:p w14:paraId="5F731D76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Additional protocol to the Pan American Sanitary Code</w:t>
            </w:r>
          </w:p>
        </w:tc>
        <w:tc>
          <w:tcPr>
            <w:tcW w:w="2880" w:type="dxa"/>
            <w:noWrap/>
            <w:vAlign w:val="center"/>
          </w:tcPr>
          <w:p w14:paraId="5E3E1EBE" w14:textId="41A23B8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102E47ED" w14:textId="7EAB204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A8A0DF6" w14:textId="4C5FBE4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0.47</w:t>
            </w:r>
          </w:p>
        </w:tc>
        <w:tc>
          <w:tcPr>
            <w:tcW w:w="1230" w:type="dxa"/>
            <w:vAlign w:val="center"/>
          </w:tcPr>
          <w:p w14:paraId="1492F8AD" w14:textId="0A881DF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5861B1E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56C4DAA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109</w:t>
            </w:r>
          </w:p>
        </w:tc>
        <w:tc>
          <w:tcPr>
            <w:tcW w:w="638" w:type="dxa"/>
            <w:noWrap/>
            <w:vAlign w:val="center"/>
            <w:hideMark/>
          </w:tcPr>
          <w:p w14:paraId="06EC6EC5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1954</w:t>
            </w:r>
          </w:p>
        </w:tc>
        <w:tc>
          <w:tcPr>
            <w:tcW w:w="5231" w:type="dxa"/>
            <w:noWrap/>
            <w:vAlign w:val="center"/>
            <w:hideMark/>
          </w:tcPr>
          <w:p w14:paraId="37622048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diplomatic asylum</w:t>
            </w:r>
          </w:p>
        </w:tc>
        <w:tc>
          <w:tcPr>
            <w:tcW w:w="2880" w:type="dxa"/>
            <w:noWrap/>
            <w:vAlign w:val="center"/>
          </w:tcPr>
          <w:p w14:paraId="4A7D4425" w14:textId="723629E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2AC1F0D" w14:textId="03AE6C8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03006DE" w14:textId="549434D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0.70</w:t>
            </w:r>
          </w:p>
        </w:tc>
        <w:tc>
          <w:tcPr>
            <w:tcW w:w="1230" w:type="dxa"/>
            <w:vAlign w:val="center"/>
          </w:tcPr>
          <w:p w14:paraId="4B96199E" w14:textId="3E3C0A8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B62AB0" w14:paraId="3F0CABDB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6F25C75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110</w:t>
            </w:r>
          </w:p>
        </w:tc>
        <w:tc>
          <w:tcPr>
            <w:tcW w:w="638" w:type="dxa"/>
            <w:noWrap/>
            <w:vAlign w:val="center"/>
            <w:hideMark/>
          </w:tcPr>
          <w:p w14:paraId="0AD1CC2C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1954</w:t>
            </w:r>
          </w:p>
        </w:tc>
        <w:tc>
          <w:tcPr>
            <w:tcW w:w="5231" w:type="dxa"/>
            <w:noWrap/>
            <w:vAlign w:val="center"/>
            <w:hideMark/>
          </w:tcPr>
          <w:p w14:paraId="2D927B64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territorial asylum</w:t>
            </w:r>
          </w:p>
        </w:tc>
        <w:tc>
          <w:tcPr>
            <w:tcW w:w="2880" w:type="dxa"/>
            <w:noWrap/>
            <w:vAlign w:val="center"/>
          </w:tcPr>
          <w:p w14:paraId="67948923" w14:textId="49FC1A5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85DED70" w14:textId="5DD4C49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66AC6D7" w14:textId="53B1D58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0.60</w:t>
            </w:r>
          </w:p>
        </w:tc>
        <w:tc>
          <w:tcPr>
            <w:tcW w:w="1230" w:type="dxa"/>
            <w:vAlign w:val="center"/>
          </w:tcPr>
          <w:p w14:paraId="1455EA5D" w14:textId="308655E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4ABAEF9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429C1A1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111</w:t>
            </w:r>
          </w:p>
        </w:tc>
        <w:tc>
          <w:tcPr>
            <w:tcW w:w="638" w:type="dxa"/>
            <w:noWrap/>
            <w:vAlign w:val="center"/>
            <w:hideMark/>
          </w:tcPr>
          <w:p w14:paraId="30F62BDC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1954</w:t>
            </w:r>
          </w:p>
        </w:tc>
        <w:tc>
          <w:tcPr>
            <w:tcW w:w="5231" w:type="dxa"/>
            <w:noWrap/>
            <w:vAlign w:val="center"/>
            <w:hideMark/>
          </w:tcPr>
          <w:p w14:paraId="6EFD5FC0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for the promotion of inter-American cultural relations</w:t>
            </w:r>
          </w:p>
        </w:tc>
        <w:tc>
          <w:tcPr>
            <w:tcW w:w="2880" w:type="dxa"/>
            <w:noWrap/>
            <w:vAlign w:val="center"/>
          </w:tcPr>
          <w:p w14:paraId="094F37DF" w14:textId="0E80360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3F1F27E0" w14:textId="03F4998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9498941" w14:textId="00CE8D8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0.38</w:t>
            </w:r>
          </w:p>
        </w:tc>
        <w:tc>
          <w:tcPr>
            <w:tcW w:w="1230" w:type="dxa"/>
            <w:vAlign w:val="center"/>
          </w:tcPr>
          <w:p w14:paraId="34F589F9" w14:textId="3DDDF56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2B4B7B6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08687C5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112</w:t>
            </w:r>
          </w:p>
        </w:tc>
        <w:tc>
          <w:tcPr>
            <w:tcW w:w="638" w:type="dxa"/>
            <w:noWrap/>
            <w:vAlign w:val="center"/>
            <w:hideMark/>
          </w:tcPr>
          <w:p w14:paraId="4413331C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1957</w:t>
            </w:r>
          </w:p>
        </w:tc>
        <w:tc>
          <w:tcPr>
            <w:tcW w:w="5231" w:type="dxa"/>
            <w:noWrap/>
            <w:vAlign w:val="center"/>
            <w:hideMark/>
          </w:tcPr>
          <w:p w14:paraId="2F9C88E6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to the convention on duties and rights of states in the event of civil strife</w:t>
            </w:r>
          </w:p>
        </w:tc>
        <w:tc>
          <w:tcPr>
            <w:tcW w:w="2880" w:type="dxa"/>
            <w:noWrap/>
            <w:vAlign w:val="center"/>
          </w:tcPr>
          <w:p w14:paraId="233CA8B0" w14:textId="06503EA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69202633" w14:textId="0B79632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166708F" w14:textId="45125AD0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0.70</w:t>
            </w:r>
          </w:p>
        </w:tc>
        <w:tc>
          <w:tcPr>
            <w:tcW w:w="1230" w:type="dxa"/>
            <w:vAlign w:val="center"/>
          </w:tcPr>
          <w:p w14:paraId="6483B1DE" w14:textId="33B6074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5CE85D7F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9C8D0AB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113</w:t>
            </w:r>
          </w:p>
        </w:tc>
        <w:tc>
          <w:tcPr>
            <w:tcW w:w="638" w:type="dxa"/>
            <w:noWrap/>
            <w:vAlign w:val="center"/>
            <w:hideMark/>
          </w:tcPr>
          <w:p w14:paraId="77F9EBD6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1958</w:t>
            </w:r>
          </w:p>
        </w:tc>
        <w:tc>
          <w:tcPr>
            <w:tcW w:w="5231" w:type="dxa"/>
            <w:noWrap/>
            <w:vAlign w:val="center"/>
            <w:hideMark/>
          </w:tcPr>
          <w:p w14:paraId="49D96807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amendment to the convention on the inter-American Institute of Agricultural Sciences</w:t>
            </w:r>
          </w:p>
        </w:tc>
        <w:tc>
          <w:tcPr>
            <w:tcW w:w="2880" w:type="dxa"/>
            <w:noWrap/>
            <w:vAlign w:val="center"/>
          </w:tcPr>
          <w:p w14:paraId="3478B4FA" w14:textId="149253A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15C3ABE5" w14:textId="2415BBA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0EA63833" w14:textId="2A3E2384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  <w:r w:rsidR="00C05017" w:rsidRPr="00C05017">
              <w:rPr>
                <w:rFonts w:eastAsia="Times New Roman"/>
                <w:color w:val="000000"/>
                <w:sz w:val="20"/>
                <w:szCs w:val="20"/>
                <w:vertAlign w:val="superscript"/>
                <w:lang w:val="en-US" w:eastAsia="es-CL"/>
              </w:rPr>
              <w:t>†</w:t>
            </w:r>
          </w:p>
        </w:tc>
        <w:tc>
          <w:tcPr>
            <w:tcW w:w="1230" w:type="dxa"/>
            <w:vAlign w:val="center"/>
          </w:tcPr>
          <w:p w14:paraId="798E232D" w14:textId="1AC9998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6758D983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957BD8F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114</w:t>
            </w:r>
          </w:p>
        </w:tc>
        <w:tc>
          <w:tcPr>
            <w:tcW w:w="638" w:type="dxa"/>
            <w:noWrap/>
            <w:vAlign w:val="center"/>
            <w:hideMark/>
          </w:tcPr>
          <w:p w14:paraId="160FEA6C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1959</w:t>
            </w:r>
          </w:p>
        </w:tc>
        <w:tc>
          <w:tcPr>
            <w:tcW w:w="5231" w:type="dxa"/>
            <w:noWrap/>
            <w:vAlign w:val="center"/>
            <w:hideMark/>
          </w:tcPr>
          <w:p w14:paraId="7BA0F20B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Agreement establishing the Inter-American Development Bank</w:t>
            </w:r>
          </w:p>
        </w:tc>
        <w:tc>
          <w:tcPr>
            <w:tcW w:w="2880" w:type="dxa"/>
            <w:noWrap/>
            <w:vAlign w:val="center"/>
          </w:tcPr>
          <w:p w14:paraId="687294C4" w14:textId="39EE3E6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0EC21E50" w14:textId="2448D3F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811A73F" w14:textId="7B72F16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7A13DED7" w14:textId="676A1CB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31F6D387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69D56B9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115</w:t>
            </w:r>
          </w:p>
        </w:tc>
        <w:tc>
          <w:tcPr>
            <w:tcW w:w="638" w:type="dxa"/>
            <w:noWrap/>
            <w:vAlign w:val="center"/>
            <w:hideMark/>
          </w:tcPr>
          <w:p w14:paraId="6D14D2C4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1963</w:t>
            </w:r>
          </w:p>
        </w:tc>
        <w:tc>
          <w:tcPr>
            <w:tcW w:w="5231" w:type="dxa"/>
            <w:noWrap/>
            <w:vAlign w:val="center"/>
            <w:hideMark/>
          </w:tcPr>
          <w:p w14:paraId="52E6A80E" w14:textId="53E7F40D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facilitation of international waterborne transportation (Convention of Mar del Plata)</w:t>
            </w:r>
          </w:p>
        </w:tc>
        <w:tc>
          <w:tcPr>
            <w:tcW w:w="2880" w:type="dxa"/>
            <w:noWrap/>
            <w:vAlign w:val="center"/>
          </w:tcPr>
          <w:p w14:paraId="75CA0EDA" w14:textId="6187CDC8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3A8C55E" w14:textId="79541D8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CA890DF" w14:textId="170FAFBF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0.86</w:t>
            </w:r>
          </w:p>
        </w:tc>
        <w:tc>
          <w:tcPr>
            <w:tcW w:w="1230" w:type="dxa"/>
            <w:vAlign w:val="center"/>
          </w:tcPr>
          <w:p w14:paraId="7D6F4D56" w14:textId="5B0A95C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2BC59BC5" w14:textId="77777777" w:rsidTr="0042362D">
        <w:trPr>
          <w:trHeight w:val="300"/>
        </w:trPr>
        <w:tc>
          <w:tcPr>
            <w:tcW w:w="516" w:type="dxa"/>
            <w:vAlign w:val="center"/>
          </w:tcPr>
          <w:p w14:paraId="651DC279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116</w:t>
            </w:r>
          </w:p>
        </w:tc>
        <w:tc>
          <w:tcPr>
            <w:tcW w:w="638" w:type="dxa"/>
            <w:noWrap/>
            <w:vAlign w:val="center"/>
            <w:hideMark/>
          </w:tcPr>
          <w:p w14:paraId="41BA9365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1967</w:t>
            </w:r>
          </w:p>
        </w:tc>
        <w:tc>
          <w:tcPr>
            <w:tcW w:w="5231" w:type="dxa"/>
            <w:noWrap/>
            <w:vAlign w:val="center"/>
            <w:hideMark/>
          </w:tcPr>
          <w:p w14:paraId="2DB551B3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amendment to the Charter of the Organization of American States 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Buenos Aires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14:paraId="200C08DC" w14:textId="0C45068E" w:rsidR="00B62AB0" w:rsidRPr="00215FD0" w:rsidRDefault="00DC4CF6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42362D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Framework agreement</w:t>
            </w:r>
          </w:p>
        </w:tc>
        <w:tc>
          <w:tcPr>
            <w:tcW w:w="1143" w:type="dxa"/>
          </w:tcPr>
          <w:p w14:paraId="08BCA8AE" w14:textId="38BFA2E9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89FDCFF" w14:textId="1B453C2C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42BEC62E" w14:textId="7FF9A03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4493630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6F58BDD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117</w:t>
            </w:r>
          </w:p>
        </w:tc>
        <w:tc>
          <w:tcPr>
            <w:tcW w:w="638" w:type="dxa"/>
            <w:noWrap/>
            <w:vAlign w:val="center"/>
            <w:hideMark/>
          </w:tcPr>
          <w:p w14:paraId="25037913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1969</w:t>
            </w:r>
          </w:p>
        </w:tc>
        <w:tc>
          <w:tcPr>
            <w:tcW w:w="5231" w:type="dxa"/>
            <w:noWrap/>
            <w:vAlign w:val="center"/>
            <w:hideMark/>
          </w:tcPr>
          <w:p w14:paraId="114894F0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American convention on human rights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Pact of San José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28867628" w14:textId="25C0749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96FB47F" w14:textId="2FE1487B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D6C4F6A" w14:textId="275E482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1.32</w:t>
            </w:r>
          </w:p>
        </w:tc>
        <w:tc>
          <w:tcPr>
            <w:tcW w:w="1230" w:type="dxa"/>
            <w:vAlign w:val="center"/>
          </w:tcPr>
          <w:p w14:paraId="7DAF2E62" w14:textId="255AB5A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4C2AA84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54B0671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118</w:t>
            </w:r>
          </w:p>
        </w:tc>
        <w:tc>
          <w:tcPr>
            <w:tcW w:w="638" w:type="dxa"/>
            <w:noWrap/>
            <w:vAlign w:val="center"/>
            <w:hideMark/>
          </w:tcPr>
          <w:p w14:paraId="0A430368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1971</w:t>
            </w:r>
          </w:p>
        </w:tc>
        <w:tc>
          <w:tcPr>
            <w:tcW w:w="5231" w:type="dxa"/>
            <w:noWrap/>
            <w:vAlign w:val="center"/>
            <w:hideMark/>
          </w:tcPr>
          <w:p w14:paraId="47E664E7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to prevent and punish the acts of terrorism taking the forms of crimes against persons and related extortion that are of international significance</w:t>
            </w:r>
          </w:p>
        </w:tc>
        <w:tc>
          <w:tcPr>
            <w:tcW w:w="2880" w:type="dxa"/>
            <w:noWrap/>
            <w:vAlign w:val="center"/>
          </w:tcPr>
          <w:p w14:paraId="6CB9CDA1" w14:textId="04D3314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2F127FEB" w14:textId="34A26F8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3C21988" w14:textId="4BAB5F36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0.95</w:t>
            </w:r>
          </w:p>
        </w:tc>
        <w:tc>
          <w:tcPr>
            <w:tcW w:w="1230" w:type="dxa"/>
            <w:vAlign w:val="center"/>
          </w:tcPr>
          <w:p w14:paraId="423A2859" w14:textId="34D0DFD3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61330D5F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B86DD13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119</w:t>
            </w:r>
          </w:p>
        </w:tc>
        <w:tc>
          <w:tcPr>
            <w:tcW w:w="638" w:type="dxa"/>
            <w:noWrap/>
            <w:vAlign w:val="center"/>
            <w:hideMark/>
          </w:tcPr>
          <w:p w14:paraId="1FDBF29A" w14:textId="77777777" w:rsidR="00B62AB0" w:rsidRPr="00215FD0" w:rsidRDefault="00B62AB0" w:rsidP="00F3001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1975</w:t>
            </w:r>
          </w:p>
        </w:tc>
        <w:tc>
          <w:tcPr>
            <w:tcW w:w="5231" w:type="dxa"/>
            <w:noWrap/>
            <w:vAlign w:val="center"/>
            <w:hideMark/>
          </w:tcPr>
          <w:p w14:paraId="53F6C979" w14:textId="77777777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amendment to the inter-American treaty of reciprocal assistance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Rio Treaty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3D9C0465" w14:textId="1987C701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25615D93" w14:textId="1A409605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234FA3CD" w14:textId="48B0136E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0.38</w:t>
            </w:r>
          </w:p>
        </w:tc>
        <w:tc>
          <w:tcPr>
            <w:tcW w:w="1230" w:type="dxa"/>
            <w:vAlign w:val="center"/>
          </w:tcPr>
          <w:p w14:paraId="0EAB6AF6" w14:textId="1D09159A" w:rsidR="00B62AB0" w:rsidRPr="00215FD0" w:rsidRDefault="00B62AB0" w:rsidP="00F3001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46DC594F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E94E394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120</w:t>
            </w:r>
          </w:p>
        </w:tc>
        <w:tc>
          <w:tcPr>
            <w:tcW w:w="638" w:type="dxa"/>
            <w:noWrap/>
            <w:vAlign w:val="center"/>
            <w:hideMark/>
          </w:tcPr>
          <w:p w14:paraId="30EB9E73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1975</w:t>
            </w:r>
          </w:p>
        </w:tc>
        <w:tc>
          <w:tcPr>
            <w:tcW w:w="5231" w:type="dxa"/>
            <w:noWrap/>
            <w:vAlign w:val="center"/>
            <w:hideMark/>
          </w:tcPr>
          <w:p w14:paraId="5A2A7B04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conflict of laws concerning bills of exchange, promissory notes, and invoices       </w:t>
            </w:r>
          </w:p>
        </w:tc>
        <w:tc>
          <w:tcPr>
            <w:tcW w:w="2880" w:type="dxa"/>
            <w:noWrap/>
            <w:vAlign w:val="center"/>
          </w:tcPr>
          <w:p w14:paraId="2ABE2F1B" w14:textId="31F0476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5D21F2CD" w14:textId="69F1096C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A6C9410" w14:textId="5F03527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0.78</w:t>
            </w:r>
          </w:p>
        </w:tc>
        <w:tc>
          <w:tcPr>
            <w:tcW w:w="1230" w:type="dxa"/>
            <w:vAlign w:val="center"/>
          </w:tcPr>
          <w:p w14:paraId="69AA5719" w14:textId="66A2B0A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277DD87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E5B15E0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121</w:t>
            </w:r>
          </w:p>
        </w:tc>
        <w:tc>
          <w:tcPr>
            <w:tcW w:w="638" w:type="dxa"/>
            <w:noWrap/>
            <w:vAlign w:val="center"/>
            <w:hideMark/>
          </w:tcPr>
          <w:p w14:paraId="5762F49C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1975</w:t>
            </w:r>
          </w:p>
        </w:tc>
        <w:tc>
          <w:tcPr>
            <w:tcW w:w="5231" w:type="dxa"/>
            <w:noWrap/>
            <w:vAlign w:val="center"/>
            <w:hideMark/>
          </w:tcPr>
          <w:p w14:paraId="0A4EF465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conflict of laws concerning checks</w:t>
            </w:r>
          </w:p>
        </w:tc>
        <w:tc>
          <w:tcPr>
            <w:tcW w:w="2880" w:type="dxa"/>
            <w:noWrap/>
            <w:vAlign w:val="center"/>
          </w:tcPr>
          <w:p w14:paraId="12027380" w14:textId="343C613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0315C0CF" w14:textId="0B6A4C6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492675D" w14:textId="51156DF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0.56</w:t>
            </w:r>
          </w:p>
        </w:tc>
        <w:tc>
          <w:tcPr>
            <w:tcW w:w="1230" w:type="dxa"/>
            <w:vAlign w:val="center"/>
          </w:tcPr>
          <w:p w14:paraId="68768FF7" w14:textId="247FBB7F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0652EBD1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1E51522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122</w:t>
            </w:r>
          </w:p>
        </w:tc>
        <w:tc>
          <w:tcPr>
            <w:tcW w:w="638" w:type="dxa"/>
            <w:noWrap/>
            <w:vAlign w:val="center"/>
            <w:hideMark/>
          </w:tcPr>
          <w:p w14:paraId="6C688806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1975</w:t>
            </w:r>
          </w:p>
        </w:tc>
        <w:tc>
          <w:tcPr>
            <w:tcW w:w="5231" w:type="dxa"/>
            <w:noWrap/>
            <w:vAlign w:val="center"/>
            <w:hideMark/>
          </w:tcPr>
          <w:p w14:paraId="013743BF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international commercial arbitration</w:t>
            </w:r>
          </w:p>
        </w:tc>
        <w:tc>
          <w:tcPr>
            <w:tcW w:w="2880" w:type="dxa"/>
            <w:noWrap/>
            <w:vAlign w:val="center"/>
          </w:tcPr>
          <w:p w14:paraId="402EA9B7" w14:textId="1662BD3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59319537" w14:textId="6500B852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E364C13" w14:textId="4D6FAA45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09B881A9" w14:textId="4AF4517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2DBBAAF5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62D65FA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123</w:t>
            </w:r>
          </w:p>
        </w:tc>
        <w:tc>
          <w:tcPr>
            <w:tcW w:w="638" w:type="dxa"/>
            <w:noWrap/>
            <w:vAlign w:val="center"/>
            <w:hideMark/>
          </w:tcPr>
          <w:p w14:paraId="06ADF261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1975</w:t>
            </w:r>
          </w:p>
        </w:tc>
        <w:tc>
          <w:tcPr>
            <w:tcW w:w="5231" w:type="dxa"/>
            <w:noWrap/>
            <w:vAlign w:val="center"/>
            <w:hideMark/>
          </w:tcPr>
          <w:p w14:paraId="5A381C73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letters rogatory</w:t>
            </w:r>
          </w:p>
        </w:tc>
        <w:tc>
          <w:tcPr>
            <w:tcW w:w="2880" w:type="dxa"/>
            <w:noWrap/>
            <w:vAlign w:val="center"/>
          </w:tcPr>
          <w:p w14:paraId="35A83DDF" w14:textId="6248B25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125A628A" w14:textId="19EEEF2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0830966" w14:textId="620B9186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286E623E" w14:textId="5F9C733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607CF12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39A48F5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124</w:t>
            </w:r>
          </w:p>
        </w:tc>
        <w:tc>
          <w:tcPr>
            <w:tcW w:w="638" w:type="dxa"/>
            <w:noWrap/>
            <w:vAlign w:val="center"/>
            <w:hideMark/>
          </w:tcPr>
          <w:p w14:paraId="20ED8B37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1975</w:t>
            </w:r>
          </w:p>
        </w:tc>
        <w:tc>
          <w:tcPr>
            <w:tcW w:w="5231" w:type="dxa"/>
            <w:noWrap/>
            <w:vAlign w:val="center"/>
            <w:hideMark/>
          </w:tcPr>
          <w:p w14:paraId="540276E6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taking of evidence abroad</w:t>
            </w:r>
          </w:p>
        </w:tc>
        <w:tc>
          <w:tcPr>
            <w:tcW w:w="2880" w:type="dxa"/>
            <w:noWrap/>
            <w:vAlign w:val="center"/>
          </w:tcPr>
          <w:p w14:paraId="7D983F0D" w14:textId="32ABE12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54B7CC55" w14:textId="06E871C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A26C766" w14:textId="402DD216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0.83</w:t>
            </w:r>
          </w:p>
        </w:tc>
        <w:tc>
          <w:tcPr>
            <w:tcW w:w="1230" w:type="dxa"/>
            <w:vAlign w:val="center"/>
          </w:tcPr>
          <w:p w14:paraId="535AE12A" w14:textId="39F6C0A8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5BD367B6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43C70C3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125</w:t>
            </w:r>
          </w:p>
        </w:tc>
        <w:tc>
          <w:tcPr>
            <w:tcW w:w="638" w:type="dxa"/>
            <w:noWrap/>
            <w:vAlign w:val="center"/>
            <w:hideMark/>
          </w:tcPr>
          <w:p w14:paraId="0DBEAB88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1975</w:t>
            </w:r>
          </w:p>
        </w:tc>
        <w:tc>
          <w:tcPr>
            <w:tcW w:w="5231" w:type="dxa"/>
            <w:noWrap/>
            <w:vAlign w:val="center"/>
            <w:hideMark/>
          </w:tcPr>
          <w:p w14:paraId="66C726D8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legal regime of powers of attorney to be used abroad</w:t>
            </w:r>
          </w:p>
        </w:tc>
        <w:tc>
          <w:tcPr>
            <w:tcW w:w="2880" w:type="dxa"/>
            <w:noWrap/>
            <w:vAlign w:val="center"/>
          </w:tcPr>
          <w:p w14:paraId="012A0D48" w14:textId="63B2CB96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54C2A58" w14:textId="1A5B2BA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6014BBD" w14:textId="4EBB767D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0.89</w:t>
            </w:r>
          </w:p>
        </w:tc>
        <w:tc>
          <w:tcPr>
            <w:tcW w:w="1230" w:type="dxa"/>
            <w:vAlign w:val="center"/>
          </w:tcPr>
          <w:p w14:paraId="3FB347B9" w14:textId="33EC99A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1712D3B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83E9359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126</w:t>
            </w:r>
          </w:p>
        </w:tc>
        <w:tc>
          <w:tcPr>
            <w:tcW w:w="638" w:type="dxa"/>
            <w:noWrap/>
            <w:vAlign w:val="center"/>
            <w:hideMark/>
          </w:tcPr>
          <w:p w14:paraId="73A79C30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1976</w:t>
            </w:r>
          </w:p>
        </w:tc>
        <w:tc>
          <w:tcPr>
            <w:tcW w:w="5231" w:type="dxa"/>
            <w:noWrap/>
            <w:vAlign w:val="center"/>
            <w:hideMark/>
          </w:tcPr>
          <w:p w14:paraId="001FDBFF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protection of the archeological, historical, and artistic heritage of the American nations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of San Salvador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6147712B" w14:textId="35FA1B4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0CCD6CEC" w14:textId="627EAAC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FD8439F" w14:textId="25AFA0A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0.92</w:t>
            </w:r>
          </w:p>
        </w:tc>
        <w:tc>
          <w:tcPr>
            <w:tcW w:w="1230" w:type="dxa"/>
            <w:vAlign w:val="center"/>
          </w:tcPr>
          <w:p w14:paraId="2DBF1845" w14:textId="3FF8247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60A0C36A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850628D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127</w:t>
            </w:r>
          </w:p>
        </w:tc>
        <w:tc>
          <w:tcPr>
            <w:tcW w:w="638" w:type="dxa"/>
            <w:noWrap/>
            <w:vAlign w:val="center"/>
            <w:hideMark/>
          </w:tcPr>
          <w:p w14:paraId="4EE1A3F9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1977</w:t>
            </w:r>
          </w:p>
        </w:tc>
        <w:tc>
          <w:tcPr>
            <w:tcW w:w="5231" w:type="dxa"/>
            <w:noWrap/>
            <w:vAlign w:val="center"/>
            <w:hideMark/>
          </w:tcPr>
          <w:p w14:paraId="415C5EC0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to the treaty concerning the permanent neutrality and operation of the Panama Canal</w:t>
            </w:r>
          </w:p>
        </w:tc>
        <w:tc>
          <w:tcPr>
            <w:tcW w:w="2880" w:type="dxa"/>
            <w:noWrap/>
            <w:vAlign w:val="center"/>
          </w:tcPr>
          <w:p w14:paraId="0FABB6AE" w14:textId="69C350FD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498BFD43" w14:textId="3364F04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A7FDB31" w14:textId="42623466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-</w:t>
            </w:r>
          </w:p>
        </w:tc>
        <w:tc>
          <w:tcPr>
            <w:tcW w:w="1230" w:type="dxa"/>
            <w:vAlign w:val="center"/>
          </w:tcPr>
          <w:p w14:paraId="0768F58C" w14:textId="0656B63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7DFB1113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275A542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128</w:t>
            </w:r>
          </w:p>
        </w:tc>
        <w:tc>
          <w:tcPr>
            <w:tcW w:w="638" w:type="dxa"/>
            <w:noWrap/>
            <w:vAlign w:val="center"/>
            <w:hideMark/>
          </w:tcPr>
          <w:p w14:paraId="46519018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4211CE9F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conflicts of laws concerning checks</w:t>
            </w:r>
          </w:p>
        </w:tc>
        <w:tc>
          <w:tcPr>
            <w:tcW w:w="2880" w:type="dxa"/>
            <w:noWrap/>
            <w:vAlign w:val="center"/>
          </w:tcPr>
          <w:p w14:paraId="403084CD" w14:textId="245395C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20637A8D" w14:textId="65346C2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361310A" w14:textId="66777B6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0.50</w:t>
            </w:r>
          </w:p>
        </w:tc>
        <w:tc>
          <w:tcPr>
            <w:tcW w:w="1230" w:type="dxa"/>
            <w:vAlign w:val="center"/>
          </w:tcPr>
          <w:p w14:paraId="27302B55" w14:textId="44B67F3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251151DC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3CB04C2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129</w:t>
            </w:r>
          </w:p>
        </w:tc>
        <w:tc>
          <w:tcPr>
            <w:tcW w:w="638" w:type="dxa"/>
            <w:noWrap/>
            <w:vAlign w:val="center"/>
            <w:hideMark/>
          </w:tcPr>
          <w:p w14:paraId="3E824DE2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27F2B4EA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conflicts of laws concerning commercial companies     </w:t>
            </w:r>
          </w:p>
        </w:tc>
        <w:tc>
          <w:tcPr>
            <w:tcW w:w="2880" w:type="dxa"/>
            <w:noWrap/>
            <w:vAlign w:val="center"/>
          </w:tcPr>
          <w:p w14:paraId="2513385F" w14:textId="3CBA4EBF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D66534D" w14:textId="439523C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996930F" w14:textId="44C7C82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0.44</w:t>
            </w:r>
          </w:p>
        </w:tc>
        <w:tc>
          <w:tcPr>
            <w:tcW w:w="1230" w:type="dxa"/>
            <w:vAlign w:val="center"/>
          </w:tcPr>
          <w:p w14:paraId="04F77A09" w14:textId="32871D5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2F43758A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47E2D4E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130</w:t>
            </w:r>
          </w:p>
        </w:tc>
        <w:tc>
          <w:tcPr>
            <w:tcW w:w="638" w:type="dxa"/>
            <w:noWrap/>
            <w:vAlign w:val="center"/>
            <w:hideMark/>
          </w:tcPr>
          <w:p w14:paraId="179CCEA6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75B06A74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extraterritorial validity of foreign judgments and arbitral awards</w:t>
            </w:r>
          </w:p>
        </w:tc>
        <w:tc>
          <w:tcPr>
            <w:tcW w:w="2880" w:type="dxa"/>
            <w:noWrap/>
            <w:vAlign w:val="center"/>
          </w:tcPr>
          <w:p w14:paraId="0BF0CE2B" w14:textId="6ED822D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3021FBFF" w14:textId="6DAF80B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2CD3E34" w14:textId="6E3955F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0.56</w:t>
            </w:r>
          </w:p>
        </w:tc>
        <w:tc>
          <w:tcPr>
            <w:tcW w:w="1230" w:type="dxa"/>
            <w:vAlign w:val="center"/>
          </w:tcPr>
          <w:p w14:paraId="1C316D86" w14:textId="449E8C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4FF5C685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A00EA07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131</w:t>
            </w:r>
          </w:p>
        </w:tc>
        <w:tc>
          <w:tcPr>
            <w:tcW w:w="638" w:type="dxa"/>
            <w:noWrap/>
            <w:vAlign w:val="center"/>
            <w:hideMark/>
          </w:tcPr>
          <w:p w14:paraId="201EDF8B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5B729888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execution of preventive measures</w:t>
            </w:r>
          </w:p>
        </w:tc>
        <w:tc>
          <w:tcPr>
            <w:tcW w:w="2880" w:type="dxa"/>
            <w:noWrap/>
            <w:vAlign w:val="center"/>
          </w:tcPr>
          <w:p w14:paraId="56528CB8" w14:textId="04CD089A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37ED5D97" w14:textId="1002917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82C2F2A" w14:textId="03A32B7F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0.44</w:t>
            </w:r>
          </w:p>
        </w:tc>
        <w:tc>
          <w:tcPr>
            <w:tcW w:w="1230" w:type="dxa"/>
            <w:vAlign w:val="center"/>
          </w:tcPr>
          <w:p w14:paraId="0300C798" w14:textId="31D213A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1E5B0D6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2CDADEB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132</w:t>
            </w:r>
          </w:p>
        </w:tc>
        <w:tc>
          <w:tcPr>
            <w:tcW w:w="638" w:type="dxa"/>
            <w:noWrap/>
            <w:vAlign w:val="center"/>
            <w:hideMark/>
          </w:tcPr>
          <w:p w14:paraId="4795D36F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59DD129A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Inter-American convention on proof of and information on foreign law </w:t>
            </w:r>
          </w:p>
        </w:tc>
        <w:tc>
          <w:tcPr>
            <w:tcW w:w="2880" w:type="dxa"/>
            <w:noWrap/>
            <w:vAlign w:val="center"/>
          </w:tcPr>
          <w:p w14:paraId="111F9084" w14:textId="286C50B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02F7C105" w14:textId="1FCB78EB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5B47E9B" w14:textId="0C43247F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0.61</w:t>
            </w:r>
          </w:p>
        </w:tc>
        <w:tc>
          <w:tcPr>
            <w:tcW w:w="1230" w:type="dxa"/>
            <w:vAlign w:val="center"/>
          </w:tcPr>
          <w:p w14:paraId="052CAFA5" w14:textId="06D6A13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6C2F3F2A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61D242C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133</w:t>
            </w:r>
          </w:p>
        </w:tc>
        <w:tc>
          <w:tcPr>
            <w:tcW w:w="638" w:type="dxa"/>
            <w:noWrap/>
            <w:vAlign w:val="center"/>
            <w:hideMark/>
          </w:tcPr>
          <w:p w14:paraId="47016EF8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1D0B08C5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domicile of natural persons in private international law</w:t>
            </w:r>
          </w:p>
        </w:tc>
        <w:tc>
          <w:tcPr>
            <w:tcW w:w="2880" w:type="dxa"/>
            <w:noWrap/>
            <w:vAlign w:val="center"/>
          </w:tcPr>
          <w:p w14:paraId="4B5C3DE4" w14:textId="500B4E5D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2CBF22E1" w14:textId="55865FC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BA9DD6B" w14:textId="2338D8EC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0.35</w:t>
            </w:r>
          </w:p>
        </w:tc>
        <w:tc>
          <w:tcPr>
            <w:tcW w:w="1230" w:type="dxa"/>
            <w:vAlign w:val="center"/>
          </w:tcPr>
          <w:p w14:paraId="5E9A9ABD" w14:textId="6A73950B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4E48929B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B972DC9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134</w:t>
            </w:r>
          </w:p>
        </w:tc>
        <w:tc>
          <w:tcPr>
            <w:tcW w:w="638" w:type="dxa"/>
            <w:noWrap/>
            <w:vAlign w:val="center"/>
            <w:hideMark/>
          </w:tcPr>
          <w:p w14:paraId="21C457DB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046B2C54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general rules of private international law</w:t>
            </w:r>
          </w:p>
        </w:tc>
        <w:tc>
          <w:tcPr>
            <w:tcW w:w="2880" w:type="dxa"/>
            <w:noWrap/>
            <w:vAlign w:val="center"/>
          </w:tcPr>
          <w:p w14:paraId="1E9035BC" w14:textId="28063B5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1D6A2F03" w14:textId="07C74A8B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D9A4508" w14:textId="55E2C88F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0.56</w:t>
            </w:r>
          </w:p>
        </w:tc>
        <w:tc>
          <w:tcPr>
            <w:tcW w:w="1230" w:type="dxa"/>
            <w:vAlign w:val="center"/>
          </w:tcPr>
          <w:p w14:paraId="10B015FF" w14:textId="0612073A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4796F9C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12D1C46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135</w:t>
            </w:r>
          </w:p>
        </w:tc>
        <w:tc>
          <w:tcPr>
            <w:tcW w:w="638" w:type="dxa"/>
            <w:noWrap/>
            <w:vAlign w:val="center"/>
            <w:hideMark/>
          </w:tcPr>
          <w:p w14:paraId="4AA28CB6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58FCEF71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Additional protocol to the inter-American convention on letters rogatory</w:t>
            </w:r>
          </w:p>
        </w:tc>
        <w:tc>
          <w:tcPr>
            <w:tcW w:w="2880" w:type="dxa"/>
            <w:noWrap/>
            <w:vAlign w:val="center"/>
          </w:tcPr>
          <w:p w14:paraId="7A7AAD45" w14:textId="28DFE71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4F562D7F" w14:textId="3ED14CF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81C3DAD" w14:textId="2360E2EF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0.83</w:t>
            </w:r>
          </w:p>
        </w:tc>
        <w:tc>
          <w:tcPr>
            <w:tcW w:w="1230" w:type="dxa"/>
            <w:vAlign w:val="center"/>
          </w:tcPr>
          <w:p w14:paraId="1FF6513B" w14:textId="31843DD5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3D41B155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5F95416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136</w:t>
            </w:r>
          </w:p>
        </w:tc>
        <w:tc>
          <w:tcPr>
            <w:tcW w:w="638" w:type="dxa"/>
            <w:noWrap/>
            <w:vAlign w:val="center"/>
            <w:hideMark/>
          </w:tcPr>
          <w:p w14:paraId="491B8F15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414CF038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on the inter-American Institute for Cooperation on Agriculture</w:t>
            </w:r>
          </w:p>
        </w:tc>
        <w:tc>
          <w:tcPr>
            <w:tcW w:w="2880" w:type="dxa"/>
            <w:noWrap/>
            <w:vAlign w:val="center"/>
          </w:tcPr>
          <w:p w14:paraId="3FA87B25" w14:textId="545FCF58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3D891C60" w14:textId="5EC33F0F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01251DC" w14:textId="073803B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1D3CB6E8" w14:textId="05176346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06DB936F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C3CD58F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137</w:t>
            </w:r>
          </w:p>
        </w:tc>
        <w:tc>
          <w:tcPr>
            <w:tcW w:w="638" w:type="dxa"/>
            <w:noWrap/>
            <w:vAlign w:val="center"/>
            <w:hideMark/>
          </w:tcPr>
          <w:p w14:paraId="64D993F5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1979</w:t>
            </w:r>
          </w:p>
        </w:tc>
        <w:tc>
          <w:tcPr>
            <w:tcW w:w="5231" w:type="dxa"/>
            <w:noWrap/>
            <w:vAlign w:val="center"/>
            <w:hideMark/>
          </w:tcPr>
          <w:p w14:paraId="0A0E0303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Agreement on the adoption of the inter-American manual on traffic control devices for streets and highways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Agreement of Caracas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569637DF" w14:textId="556B485F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5BEA3F2D" w14:textId="52017F5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44868108" w14:textId="1D64DD02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0.09</w:t>
            </w:r>
          </w:p>
        </w:tc>
        <w:tc>
          <w:tcPr>
            <w:tcW w:w="1230" w:type="dxa"/>
            <w:vAlign w:val="center"/>
          </w:tcPr>
          <w:p w14:paraId="5EA1F908" w14:textId="63E7983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546B972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0B3AF8A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138</w:t>
            </w:r>
          </w:p>
        </w:tc>
        <w:tc>
          <w:tcPr>
            <w:tcW w:w="638" w:type="dxa"/>
            <w:noWrap/>
            <w:vAlign w:val="center"/>
            <w:hideMark/>
          </w:tcPr>
          <w:p w14:paraId="78620D08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1981</w:t>
            </w:r>
          </w:p>
        </w:tc>
        <w:tc>
          <w:tcPr>
            <w:tcW w:w="5231" w:type="dxa"/>
            <w:noWrap/>
            <w:vAlign w:val="center"/>
            <w:hideMark/>
          </w:tcPr>
          <w:p w14:paraId="649AEC2E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extradition</w:t>
            </w:r>
          </w:p>
        </w:tc>
        <w:tc>
          <w:tcPr>
            <w:tcW w:w="2880" w:type="dxa"/>
            <w:noWrap/>
            <w:vAlign w:val="center"/>
          </w:tcPr>
          <w:p w14:paraId="26639FB7" w14:textId="3DB29D9B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56F304BF" w14:textId="546B1C0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40A085A" w14:textId="7C06A172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0.43</w:t>
            </w:r>
          </w:p>
        </w:tc>
        <w:tc>
          <w:tcPr>
            <w:tcW w:w="1230" w:type="dxa"/>
            <w:vAlign w:val="center"/>
          </w:tcPr>
          <w:p w14:paraId="259B5DD6" w14:textId="1B51AB4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750E559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E91DCA0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139</w:t>
            </w:r>
          </w:p>
        </w:tc>
        <w:tc>
          <w:tcPr>
            <w:tcW w:w="638" w:type="dxa"/>
            <w:noWrap/>
            <w:vAlign w:val="center"/>
            <w:hideMark/>
          </w:tcPr>
          <w:p w14:paraId="7CC9C7D4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1984</w:t>
            </w:r>
          </w:p>
        </w:tc>
        <w:tc>
          <w:tcPr>
            <w:tcW w:w="5231" w:type="dxa"/>
            <w:noWrap/>
            <w:vAlign w:val="center"/>
            <w:hideMark/>
          </w:tcPr>
          <w:p w14:paraId="64040AD2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conflict of laws concerning the adoption of minors</w:t>
            </w:r>
          </w:p>
        </w:tc>
        <w:tc>
          <w:tcPr>
            <w:tcW w:w="2880" w:type="dxa"/>
            <w:noWrap/>
            <w:vAlign w:val="center"/>
          </w:tcPr>
          <w:p w14:paraId="0A200F68" w14:textId="10A4AA0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0AFBB897" w14:textId="5D34435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5E527FB" w14:textId="1702E3E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0.75</w:t>
            </w:r>
          </w:p>
        </w:tc>
        <w:tc>
          <w:tcPr>
            <w:tcW w:w="1230" w:type="dxa"/>
            <w:vAlign w:val="center"/>
          </w:tcPr>
          <w:p w14:paraId="58F61EF4" w14:textId="79CEC268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1535BCC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1F5C790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140</w:t>
            </w:r>
          </w:p>
        </w:tc>
        <w:tc>
          <w:tcPr>
            <w:tcW w:w="638" w:type="dxa"/>
            <w:noWrap/>
            <w:vAlign w:val="center"/>
            <w:hideMark/>
          </w:tcPr>
          <w:p w14:paraId="0CF5AD2B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1984</w:t>
            </w:r>
          </w:p>
        </w:tc>
        <w:tc>
          <w:tcPr>
            <w:tcW w:w="5231" w:type="dxa"/>
            <w:noWrap/>
            <w:vAlign w:val="center"/>
            <w:hideMark/>
          </w:tcPr>
          <w:p w14:paraId="4800F388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personality and capacity of juridical persons in private international law</w:t>
            </w:r>
          </w:p>
        </w:tc>
        <w:tc>
          <w:tcPr>
            <w:tcW w:w="2880" w:type="dxa"/>
            <w:noWrap/>
            <w:vAlign w:val="center"/>
          </w:tcPr>
          <w:p w14:paraId="678B88FD" w14:textId="3907C09D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6F1330EB" w14:textId="7240063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E488D7F" w14:textId="2E437D18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0.36</w:t>
            </w:r>
          </w:p>
        </w:tc>
        <w:tc>
          <w:tcPr>
            <w:tcW w:w="1230" w:type="dxa"/>
            <w:vAlign w:val="center"/>
          </w:tcPr>
          <w:p w14:paraId="6E8F9436" w14:textId="323BF2FB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40EB922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998CE94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141</w:t>
            </w:r>
          </w:p>
        </w:tc>
        <w:tc>
          <w:tcPr>
            <w:tcW w:w="638" w:type="dxa"/>
            <w:noWrap/>
            <w:vAlign w:val="center"/>
            <w:hideMark/>
          </w:tcPr>
          <w:p w14:paraId="0639CFE6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1984</w:t>
            </w:r>
          </w:p>
        </w:tc>
        <w:tc>
          <w:tcPr>
            <w:tcW w:w="5231" w:type="dxa"/>
            <w:noWrap/>
            <w:vAlign w:val="center"/>
            <w:hideMark/>
          </w:tcPr>
          <w:p w14:paraId="72E94CA5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jurisdiction in the international sphere for the extraterritorial validity of foreign judgments</w:t>
            </w:r>
          </w:p>
        </w:tc>
        <w:tc>
          <w:tcPr>
            <w:tcW w:w="2880" w:type="dxa"/>
            <w:noWrap/>
            <w:vAlign w:val="center"/>
          </w:tcPr>
          <w:p w14:paraId="7B2E4894" w14:textId="1C02A5C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39A352AC" w14:textId="01E9B6C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9A76288" w14:textId="4950EA2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0.15</w:t>
            </w:r>
          </w:p>
        </w:tc>
        <w:tc>
          <w:tcPr>
            <w:tcW w:w="1230" w:type="dxa"/>
            <w:vAlign w:val="center"/>
          </w:tcPr>
          <w:p w14:paraId="6A184A69" w14:textId="5F47EE6C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1C358F8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8520316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142</w:t>
            </w:r>
          </w:p>
        </w:tc>
        <w:tc>
          <w:tcPr>
            <w:tcW w:w="638" w:type="dxa"/>
            <w:noWrap/>
            <w:vAlign w:val="center"/>
            <w:hideMark/>
          </w:tcPr>
          <w:p w14:paraId="6D4D2992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1984</w:t>
            </w:r>
          </w:p>
        </w:tc>
        <w:tc>
          <w:tcPr>
            <w:tcW w:w="5231" w:type="dxa"/>
            <w:noWrap/>
            <w:vAlign w:val="center"/>
            <w:hideMark/>
          </w:tcPr>
          <w:p w14:paraId="4440CA4A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Additional protocol to the inter-American convention on the taking of evidence abroad</w:t>
            </w:r>
          </w:p>
        </w:tc>
        <w:tc>
          <w:tcPr>
            <w:tcW w:w="2880" w:type="dxa"/>
            <w:noWrap/>
            <w:vAlign w:val="center"/>
          </w:tcPr>
          <w:p w14:paraId="049D434A" w14:textId="1BC028BB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202B2F86" w14:textId="20ACE968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3CADFA7" w14:textId="261ACF5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0.38</w:t>
            </w:r>
          </w:p>
        </w:tc>
        <w:tc>
          <w:tcPr>
            <w:tcW w:w="1230" w:type="dxa"/>
            <w:vAlign w:val="center"/>
          </w:tcPr>
          <w:p w14:paraId="673FF8B8" w14:textId="6917A9FA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384BEE1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DD0CC7E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143</w:t>
            </w:r>
          </w:p>
        </w:tc>
        <w:tc>
          <w:tcPr>
            <w:tcW w:w="638" w:type="dxa"/>
            <w:noWrap/>
            <w:vAlign w:val="center"/>
            <w:hideMark/>
          </w:tcPr>
          <w:p w14:paraId="5E41E76C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1985</w:t>
            </w:r>
          </w:p>
        </w:tc>
        <w:tc>
          <w:tcPr>
            <w:tcW w:w="5231" w:type="dxa"/>
            <w:noWrap/>
            <w:vAlign w:val="center"/>
            <w:hideMark/>
          </w:tcPr>
          <w:p w14:paraId="2157F86C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amendment to the Charter of the Organization of American States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Cartagena de Indias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46E20713" w14:textId="18E1F6BB" w:rsidR="00B62AB0" w:rsidRPr="00215FD0" w:rsidRDefault="00DC4CF6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42362D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Framework agreement</w:t>
            </w:r>
          </w:p>
        </w:tc>
        <w:tc>
          <w:tcPr>
            <w:tcW w:w="1143" w:type="dxa"/>
          </w:tcPr>
          <w:p w14:paraId="68363473" w14:textId="506B3CC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28703BC" w14:textId="401E7CD6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0.93</w:t>
            </w:r>
          </w:p>
        </w:tc>
        <w:tc>
          <w:tcPr>
            <w:tcW w:w="1230" w:type="dxa"/>
            <w:vAlign w:val="center"/>
          </w:tcPr>
          <w:p w14:paraId="721C072B" w14:textId="2C970F65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583C81A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3F8B5F3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144</w:t>
            </w:r>
          </w:p>
        </w:tc>
        <w:tc>
          <w:tcPr>
            <w:tcW w:w="638" w:type="dxa"/>
            <w:noWrap/>
            <w:vAlign w:val="center"/>
            <w:hideMark/>
          </w:tcPr>
          <w:p w14:paraId="076918D4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1985</w:t>
            </w:r>
          </w:p>
        </w:tc>
        <w:tc>
          <w:tcPr>
            <w:tcW w:w="5231" w:type="dxa"/>
            <w:noWrap/>
            <w:vAlign w:val="center"/>
            <w:hideMark/>
          </w:tcPr>
          <w:p w14:paraId="65EA1F8E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to prevent and punish torture</w:t>
            </w:r>
          </w:p>
        </w:tc>
        <w:tc>
          <w:tcPr>
            <w:tcW w:w="2880" w:type="dxa"/>
            <w:noWrap/>
            <w:vAlign w:val="center"/>
          </w:tcPr>
          <w:p w14:paraId="61C980AC" w14:textId="6A4F612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0A5A2A84" w14:textId="732A9892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01DD03C" w14:textId="4F3E9D5C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0.90</w:t>
            </w:r>
          </w:p>
        </w:tc>
        <w:tc>
          <w:tcPr>
            <w:tcW w:w="1230" w:type="dxa"/>
            <w:vAlign w:val="center"/>
          </w:tcPr>
          <w:p w14:paraId="3C2450CC" w14:textId="450BD4AA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3730ED77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446611F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145</w:t>
            </w:r>
          </w:p>
        </w:tc>
        <w:tc>
          <w:tcPr>
            <w:tcW w:w="638" w:type="dxa"/>
            <w:noWrap/>
            <w:vAlign w:val="center"/>
            <w:hideMark/>
          </w:tcPr>
          <w:p w14:paraId="3B08B55C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1987</w:t>
            </w:r>
          </w:p>
        </w:tc>
        <w:tc>
          <w:tcPr>
            <w:tcW w:w="5231" w:type="dxa"/>
            <w:noWrap/>
            <w:vAlign w:val="center"/>
            <w:hideMark/>
          </w:tcPr>
          <w:p w14:paraId="58224EC1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amateur radio service convention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Lima Convention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37343521" w14:textId="62E4EE3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8E705DB" w14:textId="161C706D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1D89EB8" w14:textId="6582B788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0.64</w:t>
            </w:r>
          </w:p>
        </w:tc>
        <w:tc>
          <w:tcPr>
            <w:tcW w:w="1230" w:type="dxa"/>
            <w:vAlign w:val="center"/>
          </w:tcPr>
          <w:p w14:paraId="34B8F8E3" w14:textId="50FF4208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54E368D1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B12AF44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146</w:t>
            </w:r>
          </w:p>
        </w:tc>
        <w:tc>
          <w:tcPr>
            <w:tcW w:w="638" w:type="dxa"/>
            <w:noWrap/>
            <w:vAlign w:val="center"/>
            <w:hideMark/>
          </w:tcPr>
          <w:p w14:paraId="46DAB705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1988</w:t>
            </w:r>
          </w:p>
        </w:tc>
        <w:tc>
          <w:tcPr>
            <w:tcW w:w="5231" w:type="dxa"/>
            <w:noWrap/>
            <w:vAlign w:val="center"/>
            <w:hideMark/>
          </w:tcPr>
          <w:p w14:paraId="4FAC0345" w14:textId="28364192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Additional protocol to the American convention on human rights in the area of economic, social, and cultural rights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San Salvador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150660B6" w14:textId="55F9E168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30B8D626" w14:textId="0E07BB1F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DFC33D7" w14:textId="5D372AAD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1459D23F" w14:textId="4C41640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05E854E9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3390107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147</w:t>
            </w:r>
          </w:p>
        </w:tc>
        <w:tc>
          <w:tcPr>
            <w:tcW w:w="638" w:type="dxa"/>
            <w:noWrap/>
            <w:vAlign w:val="center"/>
            <w:hideMark/>
          </w:tcPr>
          <w:p w14:paraId="2CE940FC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1988</w:t>
            </w:r>
          </w:p>
        </w:tc>
        <w:tc>
          <w:tcPr>
            <w:tcW w:w="5231" w:type="dxa"/>
            <w:noWrap/>
            <w:vAlign w:val="center"/>
            <w:hideMark/>
          </w:tcPr>
          <w:p w14:paraId="0B6EDC6A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Amendment of article seven of the Inter-American amateur radio service convention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Lima Convention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370A9252" w14:textId="1FC5678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2B9C1607" w14:textId="325D7D6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E05D3E6" w14:textId="2B5D0882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0.64</w:t>
            </w:r>
          </w:p>
        </w:tc>
        <w:tc>
          <w:tcPr>
            <w:tcW w:w="1230" w:type="dxa"/>
            <w:vAlign w:val="center"/>
          </w:tcPr>
          <w:p w14:paraId="4CAC37DF" w14:textId="6A20F926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7E93439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D0E1B87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148</w:t>
            </w:r>
          </w:p>
        </w:tc>
        <w:tc>
          <w:tcPr>
            <w:tcW w:w="638" w:type="dxa"/>
            <w:noWrap/>
            <w:vAlign w:val="center"/>
            <w:hideMark/>
          </w:tcPr>
          <w:p w14:paraId="6142DC50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1989</w:t>
            </w:r>
          </w:p>
        </w:tc>
        <w:tc>
          <w:tcPr>
            <w:tcW w:w="5231" w:type="dxa"/>
            <w:noWrap/>
            <w:vAlign w:val="center"/>
            <w:hideMark/>
          </w:tcPr>
          <w:p w14:paraId="5D0AD3D5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international return of children</w:t>
            </w:r>
          </w:p>
        </w:tc>
        <w:tc>
          <w:tcPr>
            <w:tcW w:w="2880" w:type="dxa"/>
            <w:noWrap/>
            <w:vAlign w:val="center"/>
          </w:tcPr>
          <w:p w14:paraId="036D8C5E" w14:textId="1109F72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1CAE9A8A" w14:textId="62EAD31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16B4FEF" w14:textId="3741B46D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1.08</w:t>
            </w:r>
          </w:p>
        </w:tc>
        <w:tc>
          <w:tcPr>
            <w:tcW w:w="1230" w:type="dxa"/>
            <w:vAlign w:val="center"/>
          </w:tcPr>
          <w:p w14:paraId="71BD19CA" w14:textId="5F06EB06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7A5AD70B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29485DD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149</w:t>
            </w:r>
          </w:p>
        </w:tc>
        <w:tc>
          <w:tcPr>
            <w:tcW w:w="638" w:type="dxa"/>
            <w:noWrap/>
            <w:vAlign w:val="center"/>
            <w:hideMark/>
          </w:tcPr>
          <w:p w14:paraId="46E06E4A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1989</w:t>
            </w:r>
          </w:p>
        </w:tc>
        <w:tc>
          <w:tcPr>
            <w:tcW w:w="5231" w:type="dxa"/>
            <w:noWrap/>
            <w:vAlign w:val="center"/>
            <w:hideMark/>
          </w:tcPr>
          <w:p w14:paraId="2AF3E23A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support obligations</w:t>
            </w:r>
          </w:p>
        </w:tc>
        <w:tc>
          <w:tcPr>
            <w:tcW w:w="2880" w:type="dxa"/>
            <w:noWrap/>
            <w:vAlign w:val="center"/>
          </w:tcPr>
          <w:p w14:paraId="693AA0A3" w14:textId="23D7E70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093177B1" w14:textId="35D17F35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9C9790C" w14:textId="2940689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115EBBE4" w14:textId="2A6162F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25192375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9F8AA33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150</w:t>
            </w:r>
          </w:p>
        </w:tc>
        <w:tc>
          <w:tcPr>
            <w:tcW w:w="638" w:type="dxa"/>
            <w:noWrap/>
            <w:vAlign w:val="center"/>
            <w:hideMark/>
          </w:tcPr>
          <w:p w14:paraId="23A61AE7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1989</w:t>
            </w:r>
          </w:p>
        </w:tc>
        <w:tc>
          <w:tcPr>
            <w:tcW w:w="5231" w:type="dxa"/>
            <w:noWrap/>
            <w:vAlign w:val="center"/>
            <w:hideMark/>
          </w:tcPr>
          <w:p w14:paraId="3662E87C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contracts for the international carriage of goods by road</w:t>
            </w:r>
          </w:p>
        </w:tc>
        <w:tc>
          <w:tcPr>
            <w:tcW w:w="2880" w:type="dxa"/>
            <w:noWrap/>
            <w:vAlign w:val="center"/>
          </w:tcPr>
          <w:p w14:paraId="0B7DAB5A" w14:textId="02B19A7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6F23480D" w14:textId="4991DFC0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379008F1" w14:textId="054D6F3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0.00</w:t>
            </w:r>
          </w:p>
        </w:tc>
        <w:tc>
          <w:tcPr>
            <w:tcW w:w="1230" w:type="dxa"/>
            <w:vAlign w:val="center"/>
          </w:tcPr>
          <w:p w14:paraId="2FAD4412" w14:textId="11BE2261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64D0C3C5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0720CD4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151</w:t>
            </w:r>
          </w:p>
        </w:tc>
        <w:tc>
          <w:tcPr>
            <w:tcW w:w="638" w:type="dxa"/>
            <w:noWrap/>
            <w:vAlign w:val="center"/>
            <w:hideMark/>
          </w:tcPr>
          <w:p w14:paraId="42630C3D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1990</w:t>
            </w:r>
          </w:p>
        </w:tc>
        <w:tc>
          <w:tcPr>
            <w:tcW w:w="5231" w:type="dxa"/>
            <w:noWrap/>
            <w:vAlign w:val="center"/>
            <w:hideMark/>
          </w:tcPr>
          <w:p w14:paraId="6CD95739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to the American convention on human rights to abolish the death penalty</w:t>
            </w:r>
          </w:p>
        </w:tc>
        <w:tc>
          <w:tcPr>
            <w:tcW w:w="2880" w:type="dxa"/>
            <w:noWrap/>
            <w:vAlign w:val="center"/>
          </w:tcPr>
          <w:p w14:paraId="68F42874" w14:textId="751AED22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79C0E8FE" w14:textId="170FAB36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8B745F7" w14:textId="03FA130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1.30</w:t>
            </w:r>
          </w:p>
        </w:tc>
        <w:tc>
          <w:tcPr>
            <w:tcW w:w="1230" w:type="dxa"/>
            <w:vAlign w:val="center"/>
          </w:tcPr>
          <w:p w14:paraId="7930EBBE" w14:textId="4BADEDB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3F19670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7F33E33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152</w:t>
            </w:r>
          </w:p>
        </w:tc>
        <w:tc>
          <w:tcPr>
            <w:tcW w:w="638" w:type="dxa"/>
            <w:noWrap/>
            <w:vAlign w:val="center"/>
            <w:hideMark/>
          </w:tcPr>
          <w:p w14:paraId="09A5F802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1991</w:t>
            </w:r>
          </w:p>
        </w:tc>
        <w:tc>
          <w:tcPr>
            <w:tcW w:w="5231" w:type="dxa"/>
            <w:noWrap/>
            <w:vAlign w:val="center"/>
            <w:hideMark/>
          </w:tcPr>
          <w:p w14:paraId="3F281129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to facilitate disaster assistance</w:t>
            </w:r>
          </w:p>
        </w:tc>
        <w:tc>
          <w:tcPr>
            <w:tcW w:w="2880" w:type="dxa"/>
            <w:noWrap/>
            <w:vAlign w:val="center"/>
          </w:tcPr>
          <w:p w14:paraId="7F2720B7" w14:textId="3EA5A729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1B1F0FFB" w14:textId="772350A4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1B4E1A2" w14:textId="107AC72D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1.50</w:t>
            </w:r>
          </w:p>
        </w:tc>
        <w:tc>
          <w:tcPr>
            <w:tcW w:w="1230" w:type="dxa"/>
            <w:vAlign w:val="center"/>
          </w:tcPr>
          <w:p w14:paraId="475265D5" w14:textId="414509DE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62DE097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C918E45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153</w:t>
            </w:r>
          </w:p>
        </w:tc>
        <w:tc>
          <w:tcPr>
            <w:tcW w:w="638" w:type="dxa"/>
            <w:noWrap/>
            <w:vAlign w:val="center"/>
            <w:hideMark/>
          </w:tcPr>
          <w:p w14:paraId="070BBF0B" w14:textId="77777777" w:rsidR="00B62AB0" w:rsidRPr="00215FD0" w:rsidRDefault="00B62AB0" w:rsidP="00F9281E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1992</w:t>
            </w:r>
          </w:p>
        </w:tc>
        <w:tc>
          <w:tcPr>
            <w:tcW w:w="5231" w:type="dxa"/>
            <w:noWrap/>
            <w:vAlign w:val="center"/>
            <w:hideMark/>
          </w:tcPr>
          <w:p w14:paraId="68ACB188" w14:textId="77777777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mutual assistance in criminal matters</w:t>
            </w:r>
          </w:p>
        </w:tc>
        <w:tc>
          <w:tcPr>
            <w:tcW w:w="2880" w:type="dxa"/>
            <w:noWrap/>
            <w:vAlign w:val="center"/>
          </w:tcPr>
          <w:p w14:paraId="44239283" w14:textId="796A3693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23B878D8" w14:textId="0DF6FE75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700B45B" w14:textId="7C703918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1.40</w:t>
            </w:r>
          </w:p>
        </w:tc>
        <w:tc>
          <w:tcPr>
            <w:tcW w:w="1230" w:type="dxa"/>
            <w:vAlign w:val="center"/>
          </w:tcPr>
          <w:p w14:paraId="289B24C3" w14:textId="2978FFCA" w:rsidR="00B62AB0" w:rsidRPr="00215FD0" w:rsidRDefault="00B62AB0" w:rsidP="00F9281E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6, 7</w:t>
            </w:r>
          </w:p>
        </w:tc>
      </w:tr>
      <w:tr w:rsidR="00B62AB0" w:rsidRPr="00215FD0" w14:paraId="1FC3C66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B1DA551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154</w:t>
            </w:r>
          </w:p>
        </w:tc>
        <w:tc>
          <w:tcPr>
            <w:tcW w:w="638" w:type="dxa"/>
            <w:noWrap/>
            <w:vAlign w:val="center"/>
            <w:hideMark/>
          </w:tcPr>
          <w:p w14:paraId="3B5C1022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1992</w:t>
            </w:r>
          </w:p>
        </w:tc>
        <w:tc>
          <w:tcPr>
            <w:tcW w:w="5231" w:type="dxa"/>
            <w:noWrap/>
            <w:vAlign w:val="center"/>
            <w:hideMark/>
          </w:tcPr>
          <w:p w14:paraId="55E3BDFE" w14:textId="77777777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amendments to the Charter of the Organization of American States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Washington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1CFCAAB8" w14:textId="0E9F0BC1" w:rsidR="00B62AB0" w:rsidRPr="00215FD0" w:rsidRDefault="0042362D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Framework agreement</w:t>
            </w:r>
          </w:p>
        </w:tc>
        <w:tc>
          <w:tcPr>
            <w:tcW w:w="1143" w:type="dxa"/>
          </w:tcPr>
          <w:p w14:paraId="242E0879" w14:textId="0EF6CD21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E73D507" w14:textId="77777777" w:rsidR="00B62AB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0.83</w:t>
            </w:r>
          </w:p>
          <w:p w14:paraId="1507C335" w14:textId="21A83E89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</w:p>
        </w:tc>
        <w:tc>
          <w:tcPr>
            <w:tcW w:w="1230" w:type="dxa"/>
            <w:vAlign w:val="center"/>
          </w:tcPr>
          <w:p w14:paraId="3BC2159C" w14:textId="35DE9B88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36D80DA7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349E66BC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155</w:t>
            </w:r>
          </w:p>
        </w:tc>
        <w:tc>
          <w:tcPr>
            <w:tcW w:w="638" w:type="dxa"/>
            <w:noWrap/>
            <w:vAlign w:val="center"/>
            <w:hideMark/>
          </w:tcPr>
          <w:p w14:paraId="3BD7F890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1992</w:t>
            </w:r>
          </w:p>
        </w:tc>
        <w:tc>
          <w:tcPr>
            <w:tcW w:w="5231" w:type="dxa"/>
            <w:noWrap/>
            <w:vAlign w:val="center"/>
            <w:hideMark/>
          </w:tcPr>
          <w:p w14:paraId="676783FA" w14:textId="77777777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Agreement establishing the Inter-American Institute for Global Change Research</w:t>
            </w:r>
          </w:p>
        </w:tc>
        <w:tc>
          <w:tcPr>
            <w:tcW w:w="2880" w:type="dxa"/>
            <w:noWrap/>
            <w:vAlign w:val="center"/>
          </w:tcPr>
          <w:p w14:paraId="093EFB98" w14:textId="59D8788B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5046ADAA" w14:textId="6095485B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2813C7B" w14:textId="5A05BF6C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1.19</w:t>
            </w:r>
          </w:p>
        </w:tc>
        <w:tc>
          <w:tcPr>
            <w:tcW w:w="1230" w:type="dxa"/>
            <w:vAlign w:val="center"/>
          </w:tcPr>
          <w:p w14:paraId="00A436D4" w14:textId="742457EB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7BF7193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99080B6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156</w:t>
            </w:r>
          </w:p>
        </w:tc>
        <w:tc>
          <w:tcPr>
            <w:tcW w:w="638" w:type="dxa"/>
            <w:noWrap/>
            <w:vAlign w:val="center"/>
            <w:hideMark/>
          </w:tcPr>
          <w:p w14:paraId="57A6782B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1993</w:t>
            </w:r>
          </w:p>
        </w:tc>
        <w:tc>
          <w:tcPr>
            <w:tcW w:w="5231" w:type="dxa"/>
            <w:noWrap/>
            <w:vAlign w:val="center"/>
            <w:hideMark/>
          </w:tcPr>
          <w:p w14:paraId="285CF059" w14:textId="77777777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serving criminal sentences abroad</w:t>
            </w:r>
          </w:p>
        </w:tc>
        <w:tc>
          <w:tcPr>
            <w:tcW w:w="2880" w:type="dxa"/>
            <w:noWrap/>
            <w:vAlign w:val="center"/>
          </w:tcPr>
          <w:p w14:paraId="107D614C" w14:textId="6F141FF5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350A67B8" w14:textId="2BCA473F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B39BFC7" w14:textId="61EFA4C9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1.75</w:t>
            </w:r>
          </w:p>
        </w:tc>
        <w:tc>
          <w:tcPr>
            <w:tcW w:w="1230" w:type="dxa"/>
            <w:vAlign w:val="center"/>
          </w:tcPr>
          <w:p w14:paraId="274E253B" w14:textId="071D12F4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7C182938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18ED8C0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157</w:t>
            </w:r>
          </w:p>
        </w:tc>
        <w:tc>
          <w:tcPr>
            <w:tcW w:w="638" w:type="dxa"/>
            <w:noWrap/>
            <w:vAlign w:val="center"/>
            <w:hideMark/>
          </w:tcPr>
          <w:p w14:paraId="701E1723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1993</w:t>
            </w:r>
          </w:p>
        </w:tc>
        <w:tc>
          <w:tcPr>
            <w:tcW w:w="5231" w:type="dxa"/>
            <w:noWrap/>
            <w:vAlign w:val="center"/>
            <w:hideMark/>
          </w:tcPr>
          <w:p w14:paraId="4D6A8E4E" w14:textId="77777777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amendment to the Charter of the Organization of American States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Managua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0BE21218" w14:textId="01DF5E7B" w:rsidR="00B62AB0" w:rsidRPr="00215FD0" w:rsidRDefault="0042362D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42362D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Framework agreement</w:t>
            </w:r>
          </w:p>
        </w:tc>
        <w:tc>
          <w:tcPr>
            <w:tcW w:w="1143" w:type="dxa"/>
          </w:tcPr>
          <w:p w14:paraId="7ADCC854" w14:textId="6A294B8F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2FE45C4" w14:textId="4EF239CE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0.94</w:t>
            </w:r>
          </w:p>
        </w:tc>
        <w:tc>
          <w:tcPr>
            <w:tcW w:w="1230" w:type="dxa"/>
            <w:vAlign w:val="center"/>
          </w:tcPr>
          <w:p w14:paraId="44E764F0" w14:textId="55AD0D08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06722B61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5F247F9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158</w:t>
            </w:r>
          </w:p>
        </w:tc>
        <w:tc>
          <w:tcPr>
            <w:tcW w:w="638" w:type="dxa"/>
            <w:noWrap/>
            <w:vAlign w:val="center"/>
            <w:hideMark/>
          </w:tcPr>
          <w:p w14:paraId="7ABFF465" w14:textId="77777777" w:rsidR="00B62AB0" w:rsidRPr="00215FD0" w:rsidRDefault="00B62AB0" w:rsidP="00891F9F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1993</w:t>
            </w:r>
          </w:p>
        </w:tc>
        <w:tc>
          <w:tcPr>
            <w:tcW w:w="5231" w:type="dxa"/>
            <w:noWrap/>
            <w:vAlign w:val="center"/>
            <w:hideMark/>
          </w:tcPr>
          <w:p w14:paraId="310FB7D6" w14:textId="77777777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Optional protocol related to the inter-American convention on mutual assistance in criminal matters</w:t>
            </w:r>
          </w:p>
        </w:tc>
        <w:tc>
          <w:tcPr>
            <w:tcW w:w="2880" w:type="dxa"/>
            <w:noWrap/>
            <w:vAlign w:val="center"/>
          </w:tcPr>
          <w:p w14:paraId="430C4B02" w14:textId="03E7DFFA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9A66364" w14:textId="6CCED918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F3FE11A" w14:textId="00272834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1.40</w:t>
            </w:r>
          </w:p>
        </w:tc>
        <w:tc>
          <w:tcPr>
            <w:tcW w:w="1230" w:type="dxa"/>
            <w:vAlign w:val="center"/>
          </w:tcPr>
          <w:p w14:paraId="68A4698D" w14:textId="3A6A062E" w:rsidR="00B62AB0" w:rsidRPr="00215FD0" w:rsidRDefault="00B62AB0" w:rsidP="00891F9F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029D5B43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4F6E3F4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159</w:t>
            </w:r>
          </w:p>
        </w:tc>
        <w:tc>
          <w:tcPr>
            <w:tcW w:w="638" w:type="dxa"/>
            <w:noWrap/>
            <w:vAlign w:val="center"/>
            <w:hideMark/>
          </w:tcPr>
          <w:p w14:paraId="6E93FEED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1994</w:t>
            </w:r>
          </w:p>
        </w:tc>
        <w:tc>
          <w:tcPr>
            <w:tcW w:w="5231" w:type="dxa"/>
            <w:noWrap/>
            <w:vAlign w:val="center"/>
            <w:hideMark/>
          </w:tcPr>
          <w:p w14:paraId="3EA7AA88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forced disappearance of persons</w:t>
            </w:r>
          </w:p>
        </w:tc>
        <w:tc>
          <w:tcPr>
            <w:tcW w:w="2880" w:type="dxa"/>
            <w:noWrap/>
            <w:vAlign w:val="center"/>
          </w:tcPr>
          <w:p w14:paraId="4145F48E" w14:textId="16A3A19C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33C3BA90" w14:textId="1E7BA023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6D8EB05" w14:textId="7A26640D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0.94</w:t>
            </w:r>
          </w:p>
        </w:tc>
        <w:tc>
          <w:tcPr>
            <w:tcW w:w="1230" w:type="dxa"/>
            <w:vAlign w:val="center"/>
          </w:tcPr>
          <w:p w14:paraId="41DAD154" w14:textId="152E6B1F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24CA472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9C2C159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160</w:t>
            </w:r>
          </w:p>
        </w:tc>
        <w:tc>
          <w:tcPr>
            <w:tcW w:w="638" w:type="dxa"/>
            <w:noWrap/>
            <w:vAlign w:val="center"/>
            <w:hideMark/>
          </w:tcPr>
          <w:p w14:paraId="6F807362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1994</w:t>
            </w:r>
          </w:p>
        </w:tc>
        <w:tc>
          <w:tcPr>
            <w:tcW w:w="5231" w:type="dxa"/>
            <w:noWrap/>
            <w:vAlign w:val="center"/>
            <w:hideMark/>
          </w:tcPr>
          <w:p w14:paraId="2DD777B4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prevention, punishment and eradication of violence against women 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“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Convention of Belem do Para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”</w:t>
            </w: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)</w:t>
            </w:r>
          </w:p>
        </w:tc>
        <w:tc>
          <w:tcPr>
            <w:tcW w:w="2880" w:type="dxa"/>
            <w:noWrap/>
            <w:vAlign w:val="center"/>
          </w:tcPr>
          <w:p w14:paraId="3E180D08" w14:textId="00976579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3BB8C12D" w14:textId="4E5230EA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9D7A9F3" w14:textId="75C4586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1.23</w:t>
            </w:r>
          </w:p>
        </w:tc>
        <w:tc>
          <w:tcPr>
            <w:tcW w:w="1230" w:type="dxa"/>
            <w:vAlign w:val="center"/>
          </w:tcPr>
          <w:p w14:paraId="028433F7" w14:textId="666148F5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04E258AE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F175989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161</w:t>
            </w:r>
          </w:p>
        </w:tc>
        <w:tc>
          <w:tcPr>
            <w:tcW w:w="638" w:type="dxa"/>
            <w:noWrap/>
            <w:vAlign w:val="center"/>
            <w:hideMark/>
          </w:tcPr>
          <w:p w14:paraId="3DD2D57B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1994</w:t>
            </w:r>
          </w:p>
        </w:tc>
        <w:tc>
          <w:tcPr>
            <w:tcW w:w="5231" w:type="dxa"/>
            <w:noWrap/>
            <w:vAlign w:val="center"/>
            <w:hideMark/>
          </w:tcPr>
          <w:p w14:paraId="5C549B23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law applicable to international contracts</w:t>
            </w:r>
          </w:p>
        </w:tc>
        <w:tc>
          <w:tcPr>
            <w:tcW w:w="2880" w:type="dxa"/>
            <w:noWrap/>
            <w:vAlign w:val="center"/>
          </w:tcPr>
          <w:p w14:paraId="34D0642F" w14:textId="1C0CFF16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39A02A14" w14:textId="2BDE8088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507B1449" w14:textId="186E374C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0.40</w:t>
            </w:r>
          </w:p>
        </w:tc>
        <w:tc>
          <w:tcPr>
            <w:tcW w:w="1230" w:type="dxa"/>
            <w:vAlign w:val="center"/>
          </w:tcPr>
          <w:p w14:paraId="769D2005" w14:textId="54E037DE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18D9CE5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A70BE3C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162</w:t>
            </w:r>
          </w:p>
        </w:tc>
        <w:tc>
          <w:tcPr>
            <w:tcW w:w="638" w:type="dxa"/>
            <w:noWrap/>
            <w:vAlign w:val="center"/>
            <w:hideMark/>
          </w:tcPr>
          <w:p w14:paraId="523EF862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1994</w:t>
            </w:r>
          </w:p>
        </w:tc>
        <w:tc>
          <w:tcPr>
            <w:tcW w:w="5231" w:type="dxa"/>
            <w:noWrap/>
            <w:vAlign w:val="center"/>
            <w:hideMark/>
          </w:tcPr>
          <w:p w14:paraId="54CBB9B7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international traffic in minors</w:t>
            </w:r>
          </w:p>
        </w:tc>
        <w:tc>
          <w:tcPr>
            <w:tcW w:w="2880" w:type="dxa"/>
            <w:noWrap/>
            <w:vAlign w:val="center"/>
          </w:tcPr>
          <w:p w14:paraId="26A093D3" w14:textId="3BD9DD8D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7953C02B" w14:textId="6B585EDC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D002C82" w14:textId="7A1C699C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1.67</w:t>
            </w:r>
          </w:p>
        </w:tc>
        <w:tc>
          <w:tcPr>
            <w:tcW w:w="1230" w:type="dxa"/>
            <w:vAlign w:val="center"/>
          </w:tcPr>
          <w:p w14:paraId="75AA144D" w14:textId="4F4E82EC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6F74B9EA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6CD25D5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163</w:t>
            </w:r>
          </w:p>
        </w:tc>
        <w:tc>
          <w:tcPr>
            <w:tcW w:w="638" w:type="dxa"/>
            <w:noWrap/>
            <w:vAlign w:val="center"/>
            <w:hideMark/>
          </w:tcPr>
          <w:p w14:paraId="37315ADC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1995</w:t>
            </w:r>
          </w:p>
        </w:tc>
        <w:tc>
          <w:tcPr>
            <w:tcW w:w="5231" w:type="dxa"/>
            <w:noWrap/>
            <w:vAlign w:val="center"/>
            <w:hideMark/>
          </w:tcPr>
          <w:p w14:paraId="7B7774C6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an international amateur radio permit</w:t>
            </w:r>
          </w:p>
        </w:tc>
        <w:tc>
          <w:tcPr>
            <w:tcW w:w="2880" w:type="dxa"/>
            <w:noWrap/>
            <w:vAlign w:val="center"/>
          </w:tcPr>
          <w:p w14:paraId="30C7BB61" w14:textId="7569EFB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796C3DFE" w14:textId="623A20F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48933D99" w14:textId="694CC79A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1.00</w:t>
            </w:r>
          </w:p>
        </w:tc>
        <w:tc>
          <w:tcPr>
            <w:tcW w:w="1230" w:type="dxa"/>
            <w:vAlign w:val="center"/>
          </w:tcPr>
          <w:p w14:paraId="78083F63" w14:textId="1F6B3CC8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1541762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6C0D3712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164</w:t>
            </w:r>
          </w:p>
        </w:tc>
        <w:tc>
          <w:tcPr>
            <w:tcW w:w="638" w:type="dxa"/>
            <w:noWrap/>
            <w:vAlign w:val="center"/>
            <w:hideMark/>
          </w:tcPr>
          <w:p w14:paraId="5206B17D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1996</w:t>
            </w:r>
          </w:p>
        </w:tc>
        <w:tc>
          <w:tcPr>
            <w:tcW w:w="5231" w:type="dxa"/>
            <w:noWrap/>
            <w:vAlign w:val="center"/>
            <w:hideMark/>
          </w:tcPr>
          <w:p w14:paraId="65D3DD4D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against corruption</w:t>
            </w:r>
          </w:p>
        </w:tc>
        <w:tc>
          <w:tcPr>
            <w:tcW w:w="2880" w:type="dxa"/>
            <w:noWrap/>
            <w:vAlign w:val="center"/>
          </w:tcPr>
          <w:p w14:paraId="0BDDCB76" w14:textId="6362743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56D32457" w14:textId="29E33362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D25F977" w14:textId="07B1CF53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1.18</w:t>
            </w:r>
          </w:p>
        </w:tc>
        <w:tc>
          <w:tcPr>
            <w:tcW w:w="1230" w:type="dxa"/>
            <w:vAlign w:val="center"/>
          </w:tcPr>
          <w:p w14:paraId="19CE2A82" w14:textId="37C4CB1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166696B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B5F51A0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165</w:t>
            </w:r>
          </w:p>
        </w:tc>
        <w:tc>
          <w:tcPr>
            <w:tcW w:w="638" w:type="dxa"/>
            <w:noWrap/>
            <w:vAlign w:val="center"/>
            <w:hideMark/>
          </w:tcPr>
          <w:p w14:paraId="62CB2038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1997</w:t>
            </w:r>
          </w:p>
        </w:tc>
        <w:tc>
          <w:tcPr>
            <w:tcW w:w="5231" w:type="dxa"/>
            <w:noWrap/>
            <w:vAlign w:val="center"/>
            <w:hideMark/>
          </w:tcPr>
          <w:p w14:paraId="259FEDEB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against the illicit manufacturing of and trafficking in firearms, ammunition, explosives, and other related materials</w:t>
            </w:r>
          </w:p>
        </w:tc>
        <w:tc>
          <w:tcPr>
            <w:tcW w:w="2880" w:type="dxa"/>
            <w:noWrap/>
            <w:vAlign w:val="center"/>
          </w:tcPr>
          <w:p w14:paraId="03772797" w14:textId="4CA1A0C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0D368FD2" w14:textId="50CDFDCC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0138151A" w14:textId="4CBC3ECC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0.94</w:t>
            </w:r>
          </w:p>
        </w:tc>
        <w:tc>
          <w:tcPr>
            <w:tcW w:w="1230" w:type="dxa"/>
            <w:vAlign w:val="center"/>
          </w:tcPr>
          <w:p w14:paraId="705C0CDE" w14:textId="7E535C94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265F298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8B18E53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166</w:t>
            </w:r>
          </w:p>
        </w:tc>
        <w:tc>
          <w:tcPr>
            <w:tcW w:w="638" w:type="dxa"/>
            <w:noWrap/>
            <w:vAlign w:val="center"/>
            <w:hideMark/>
          </w:tcPr>
          <w:p w14:paraId="4EADF2CC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1998</w:t>
            </w:r>
          </w:p>
        </w:tc>
        <w:tc>
          <w:tcPr>
            <w:tcW w:w="5231" w:type="dxa"/>
            <w:noWrap/>
            <w:vAlign w:val="center"/>
            <w:hideMark/>
          </w:tcPr>
          <w:p w14:paraId="024864A3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Basic agreement of the Institute of Nutrition of Central America and Panama</w:t>
            </w:r>
          </w:p>
        </w:tc>
        <w:tc>
          <w:tcPr>
            <w:tcW w:w="2880" w:type="dxa"/>
            <w:noWrap/>
            <w:vAlign w:val="center"/>
          </w:tcPr>
          <w:p w14:paraId="2E49839A" w14:textId="152D16CC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554A823D" w14:textId="199D137F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26734018" w14:textId="1582BEFD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0.88</w:t>
            </w:r>
          </w:p>
        </w:tc>
        <w:tc>
          <w:tcPr>
            <w:tcW w:w="1230" w:type="dxa"/>
            <w:vAlign w:val="center"/>
          </w:tcPr>
          <w:p w14:paraId="64583110" w14:textId="6460662D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7F062D4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BC7E28D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167</w:t>
            </w:r>
          </w:p>
        </w:tc>
        <w:tc>
          <w:tcPr>
            <w:tcW w:w="638" w:type="dxa"/>
            <w:noWrap/>
            <w:vAlign w:val="center"/>
            <w:hideMark/>
          </w:tcPr>
          <w:p w14:paraId="2E4B06E7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1999</w:t>
            </w:r>
          </w:p>
        </w:tc>
        <w:tc>
          <w:tcPr>
            <w:tcW w:w="5231" w:type="dxa"/>
            <w:noWrap/>
            <w:vAlign w:val="center"/>
            <w:hideMark/>
          </w:tcPr>
          <w:p w14:paraId="0F5490EE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transparency in conventional weapons acquisitions</w:t>
            </w:r>
          </w:p>
        </w:tc>
        <w:tc>
          <w:tcPr>
            <w:tcW w:w="2880" w:type="dxa"/>
            <w:noWrap/>
            <w:vAlign w:val="center"/>
          </w:tcPr>
          <w:p w14:paraId="3A48B91A" w14:textId="635EABB2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12F1EE98" w14:textId="49269A51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665AF005" w14:textId="4606FFD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0.95</w:t>
            </w:r>
          </w:p>
        </w:tc>
        <w:tc>
          <w:tcPr>
            <w:tcW w:w="1230" w:type="dxa"/>
            <w:vAlign w:val="center"/>
          </w:tcPr>
          <w:p w14:paraId="0543399F" w14:textId="785593C0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41FDDAFD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2B02DBB3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168</w:t>
            </w:r>
          </w:p>
        </w:tc>
        <w:tc>
          <w:tcPr>
            <w:tcW w:w="638" w:type="dxa"/>
            <w:noWrap/>
            <w:vAlign w:val="center"/>
            <w:hideMark/>
          </w:tcPr>
          <w:p w14:paraId="27B327CA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1999</w:t>
            </w:r>
          </w:p>
        </w:tc>
        <w:tc>
          <w:tcPr>
            <w:tcW w:w="5231" w:type="dxa"/>
            <w:noWrap/>
            <w:vAlign w:val="center"/>
            <w:hideMark/>
          </w:tcPr>
          <w:p w14:paraId="1F0A27FB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the elimination of all forms of discrimination against persons with disabilities</w:t>
            </w:r>
          </w:p>
        </w:tc>
        <w:tc>
          <w:tcPr>
            <w:tcW w:w="2880" w:type="dxa"/>
            <w:noWrap/>
            <w:vAlign w:val="center"/>
          </w:tcPr>
          <w:p w14:paraId="63AC997B" w14:textId="6E28810D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6F88E098" w14:textId="1A8DBFBE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11D0A0C" w14:textId="11889C9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0.77</w:t>
            </w:r>
          </w:p>
        </w:tc>
        <w:tc>
          <w:tcPr>
            <w:tcW w:w="1230" w:type="dxa"/>
            <w:vAlign w:val="center"/>
          </w:tcPr>
          <w:p w14:paraId="5597F77A" w14:textId="2DFECC0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4A6813D7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2C6FA52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169</w:t>
            </w:r>
          </w:p>
        </w:tc>
        <w:tc>
          <w:tcPr>
            <w:tcW w:w="638" w:type="dxa"/>
            <w:noWrap/>
            <w:vAlign w:val="center"/>
            <w:hideMark/>
          </w:tcPr>
          <w:p w14:paraId="667DF088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1999</w:t>
            </w:r>
          </w:p>
        </w:tc>
        <w:tc>
          <w:tcPr>
            <w:tcW w:w="5231" w:type="dxa"/>
            <w:noWrap/>
            <w:vAlign w:val="center"/>
            <w:hideMark/>
          </w:tcPr>
          <w:p w14:paraId="08817BF5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Amendment to the agreement establishing the Inter-American Institute for Global Change Research</w:t>
            </w:r>
          </w:p>
        </w:tc>
        <w:tc>
          <w:tcPr>
            <w:tcW w:w="2880" w:type="dxa"/>
            <w:noWrap/>
            <w:vAlign w:val="center"/>
          </w:tcPr>
          <w:p w14:paraId="6A7D24B7" w14:textId="58029295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Social, cultural, and scientific</w:t>
            </w:r>
          </w:p>
        </w:tc>
        <w:tc>
          <w:tcPr>
            <w:tcW w:w="1143" w:type="dxa"/>
          </w:tcPr>
          <w:p w14:paraId="5DF681F4" w14:textId="1ACB4F86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54E4690C" w14:textId="350CD0BF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0.00</w:t>
            </w:r>
          </w:p>
        </w:tc>
        <w:tc>
          <w:tcPr>
            <w:tcW w:w="1230" w:type="dxa"/>
            <w:vAlign w:val="center"/>
          </w:tcPr>
          <w:p w14:paraId="3CD4CA77" w14:textId="43892FBE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071EC7EE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15CE0C6E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170</w:t>
            </w:r>
          </w:p>
        </w:tc>
        <w:tc>
          <w:tcPr>
            <w:tcW w:w="638" w:type="dxa"/>
            <w:noWrap/>
            <w:vAlign w:val="center"/>
            <w:hideMark/>
          </w:tcPr>
          <w:p w14:paraId="1CBF8BF7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2002</w:t>
            </w:r>
          </w:p>
        </w:tc>
        <w:tc>
          <w:tcPr>
            <w:tcW w:w="5231" w:type="dxa"/>
            <w:noWrap/>
            <w:vAlign w:val="center"/>
            <w:hideMark/>
          </w:tcPr>
          <w:p w14:paraId="7B693873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against terrorism</w:t>
            </w:r>
          </w:p>
        </w:tc>
        <w:tc>
          <w:tcPr>
            <w:tcW w:w="2880" w:type="dxa"/>
            <w:noWrap/>
            <w:vAlign w:val="center"/>
          </w:tcPr>
          <w:p w14:paraId="0EA79D0D" w14:textId="6FBA5B09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Peace and security</w:t>
            </w:r>
          </w:p>
        </w:tc>
        <w:tc>
          <w:tcPr>
            <w:tcW w:w="1143" w:type="dxa"/>
          </w:tcPr>
          <w:p w14:paraId="4F40A635" w14:textId="26EF8155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7E3518B7" w14:textId="0F3D9A74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0.73</w:t>
            </w:r>
          </w:p>
        </w:tc>
        <w:tc>
          <w:tcPr>
            <w:tcW w:w="1230" w:type="dxa"/>
            <w:vAlign w:val="center"/>
          </w:tcPr>
          <w:p w14:paraId="2A93E757" w14:textId="43D657F5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28776F42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42E8A856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171</w:t>
            </w:r>
          </w:p>
        </w:tc>
        <w:tc>
          <w:tcPr>
            <w:tcW w:w="638" w:type="dxa"/>
            <w:noWrap/>
            <w:vAlign w:val="center"/>
            <w:hideMark/>
          </w:tcPr>
          <w:p w14:paraId="728ED1E4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2003</w:t>
            </w:r>
          </w:p>
        </w:tc>
        <w:tc>
          <w:tcPr>
            <w:tcW w:w="5231" w:type="dxa"/>
            <w:noWrap/>
            <w:vAlign w:val="center"/>
            <w:hideMark/>
          </w:tcPr>
          <w:p w14:paraId="6C17122F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Protocol of amendment to the inter-American convention on an international amateur radio permit</w:t>
            </w:r>
          </w:p>
        </w:tc>
        <w:tc>
          <w:tcPr>
            <w:tcW w:w="2880" w:type="dxa"/>
            <w:noWrap/>
            <w:vAlign w:val="center"/>
          </w:tcPr>
          <w:p w14:paraId="4C2186BD" w14:textId="76C2443F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Infrastructure and commerce</w:t>
            </w:r>
          </w:p>
        </w:tc>
        <w:tc>
          <w:tcPr>
            <w:tcW w:w="1143" w:type="dxa"/>
          </w:tcPr>
          <w:p w14:paraId="3D3AEFA1" w14:textId="74987953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1907CDB4" w14:textId="6A1563FD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2.00</w:t>
            </w:r>
          </w:p>
        </w:tc>
        <w:tc>
          <w:tcPr>
            <w:tcW w:w="1230" w:type="dxa"/>
            <w:vAlign w:val="center"/>
          </w:tcPr>
          <w:p w14:paraId="3C97D948" w14:textId="2A7EB748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6A83D2C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08F3F120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172</w:t>
            </w:r>
          </w:p>
        </w:tc>
        <w:tc>
          <w:tcPr>
            <w:tcW w:w="638" w:type="dxa"/>
            <w:noWrap/>
            <w:vAlign w:val="center"/>
            <w:hideMark/>
          </w:tcPr>
          <w:p w14:paraId="11760A4E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2013</w:t>
            </w:r>
          </w:p>
        </w:tc>
        <w:tc>
          <w:tcPr>
            <w:tcW w:w="5231" w:type="dxa"/>
            <w:noWrap/>
            <w:vAlign w:val="center"/>
            <w:hideMark/>
          </w:tcPr>
          <w:p w14:paraId="78761638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against racism, racial discrimination and related forms of intolerance</w:t>
            </w:r>
          </w:p>
        </w:tc>
        <w:tc>
          <w:tcPr>
            <w:tcW w:w="2880" w:type="dxa"/>
            <w:noWrap/>
            <w:vAlign w:val="center"/>
          </w:tcPr>
          <w:p w14:paraId="653F51E9" w14:textId="67FA8A9F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9364351" w14:textId="7CC28156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41C154F0" w14:textId="320B743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0.0</w:t>
            </w:r>
            <w:r w:rsidR="00FB3389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8</w:t>
            </w:r>
          </w:p>
        </w:tc>
        <w:tc>
          <w:tcPr>
            <w:tcW w:w="1230" w:type="dxa"/>
            <w:vAlign w:val="center"/>
          </w:tcPr>
          <w:p w14:paraId="450BA348" w14:textId="5D09661A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07EBA644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5E390888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173</w:t>
            </w:r>
          </w:p>
        </w:tc>
        <w:tc>
          <w:tcPr>
            <w:tcW w:w="638" w:type="dxa"/>
            <w:noWrap/>
            <w:vAlign w:val="center"/>
            <w:hideMark/>
          </w:tcPr>
          <w:p w14:paraId="4D09421E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2013</w:t>
            </w:r>
          </w:p>
        </w:tc>
        <w:tc>
          <w:tcPr>
            <w:tcW w:w="5231" w:type="dxa"/>
            <w:noWrap/>
            <w:vAlign w:val="center"/>
            <w:hideMark/>
          </w:tcPr>
          <w:p w14:paraId="773A4446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against all forms of discrimination and intolerance</w:t>
            </w:r>
          </w:p>
        </w:tc>
        <w:tc>
          <w:tcPr>
            <w:tcW w:w="2880" w:type="dxa"/>
            <w:noWrap/>
            <w:vAlign w:val="center"/>
          </w:tcPr>
          <w:p w14:paraId="115A274C" w14:textId="37DBB426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AA23772" w14:textId="19C15FE1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No</w:t>
            </w:r>
          </w:p>
        </w:tc>
        <w:tc>
          <w:tcPr>
            <w:tcW w:w="1227" w:type="dxa"/>
          </w:tcPr>
          <w:p w14:paraId="4C35EA07" w14:textId="73E3E6FD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0.0</w:t>
            </w:r>
            <w:r w:rsidR="00FB3389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</w:t>
            </w:r>
          </w:p>
        </w:tc>
        <w:tc>
          <w:tcPr>
            <w:tcW w:w="1230" w:type="dxa"/>
            <w:vAlign w:val="center"/>
          </w:tcPr>
          <w:p w14:paraId="3AC7393D" w14:textId="25178B3A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  <w:tr w:rsidR="00B62AB0" w:rsidRPr="00215FD0" w14:paraId="27DD61C0" w14:textId="77777777" w:rsidTr="00A25C78">
        <w:trPr>
          <w:trHeight w:val="300"/>
        </w:trPr>
        <w:tc>
          <w:tcPr>
            <w:tcW w:w="516" w:type="dxa"/>
            <w:vAlign w:val="center"/>
          </w:tcPr>
          <w:p w14:paraId="76562EA7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174</w:t>
            </w:r>
          </w:p>
        </w:tc>
        <w:tc>
          <w:tcPr>
            <w:tcW w:w="638" w:type="dxa"/>
            <w:noWrap/>
            <w:vAlign w:val="center"/>
            <w:hideMark/>
          </w:tcPr>
          <w:p w14:paraId="6348C676" w14:textId="77777777" w:rsidR="00B62AB0" w:rsidRPr="00215FD0" w:rsidRDefault="00B62AB0" w:rsidP="00E816C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2015</w:t>
            </w:r>
          </w:p>
        </w:tc>
        <w:tc>
          <w:tcPr>
            <w:tcW w:w="5231" w:type="dxa"/>
            <w:noWrap/>
            <w:vAlign w:val="center"/>
            <w:hideMark/>
          </w:tcPr>
          <w:p w14:paraId="79F27834" w14:textId="77777777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15FD0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Inter-American convention on protecting the human rights of older persons</w:t>
            </w:r>
          </w:p>
        </w:tc>
        <w:tc>
          <w:tcPr>
            <w:tcW w:w="2880" w:type="dxa"/>
            <w:noWrap/>
            <w:vAlign w:val="center"/>
          </w:tcPr>
          <w:p w14:paraId="65FA4CD6" w14:textId="184B59A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Legal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a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 xml:space="preserve">ffairs and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human r</w:t>
            </w:r>
            <w:r w:rsidRPr="00297284"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ights</w:t>
            </w:r>
          </w:p>
        </w:tc>
        <w:tc>
          <w:tcPr>
            <w:tcW w:w="1143" w:type="dxa"/>
          </w:tcPr>
          <w:p w14:paraId="4E62A7F3" w14:textId="10221FA0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Yes</w:t>
            </w:r>
          </w:p>
        </w:tc>
        <w:tc>
          <w:tcPr>
            <w:tcW w:w="1227" w:type="dxa"/>
          </w:tcPr>
          <w:p w14:paraId="39D1F8EF" w14:textId="546E1190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0.50</w:t>
            </w:r>
          </w:p>
        </w:tc>
        <w:tc>
          <w:tcPr>
            <w:tcW w:w="1230" w:type="dxa"/>
            <w:vAlign w:val="center"/>
          </w:tcPr>
          <w:p w14:paraId="249CA11B" w14:textId="2C810BEB" w:rsidR="00B62AB0" w:rsidRPr="00215FD0" w:rsidRDefault="00B62AB0" w:rsidP="00E816C7">
            <w:pP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es-CL"/>
              </w:rPr>
              <w:t>7</w:t>
            </w:r>
          </w:p>
        </w:tc>
      </w:tr>
    </w:tbl>
    <w:p w14:paraId="72FBCD87" w14:textId="77777777" w:rsidR="00530CB7" w:rsidRDefault="00530CB7" w:rsidP="002978AC">
      <w:pPr>
        <w:autoSpaceDE w:val="0"/>
        <w:autoSpaceDN w:val="0"/>
        <w:adjustRightInd w:val="0"/>
        <w:spacing w:after="0"/>
        <w:rPr>
          <w:sz w:val="20"/>
          <w:szCs w:val="20"/>
          <w:lang w:val="es-CL"/>
        </w:rPr>
      </w:pPr>
    </w:p>
    <w:p w14:paraId="01D0167D" w14:textId="22AEFAD6" w:rsidR="008075E6" w:rsidRPr="00844634" w:rsidRDefault="009E0BEE" w:rsidP="00821ED3">
      <w:pPr>
        <w:widowControl w:val="0"/>
        <w:autoSpaceDE w:val="0"/>
        <w:autoSpaceDN w:val="0"/>
        <w:adjustRightInd w:val="0"/>
        <w:spacing w:after="0" w:line="480" w:lineRule="auto"/>
        <w:rPr>
          <w:szCs w:val="24"/>
          <w:lang w:val="en-GB"/>
        </w:rPr>
      </w:pPr>
      <w:r w:rsidRPr="00844634">
        <w:rPr>
          <w:szCs w:val="24"/>
          <w:lang w:val="en-US"/>
        </w:rPr>
        <w:t>*</w:t>
      </w:r>
      <w:r w:rsidR="008075E6" w:rsidRPr="00844634">
        <w:rPr>
          <w:szCs w:val="24"/>
          <w:lang w:val="en-US"/>
        </w:rPr>
        <w:t xml:space="preserve"> </w:t>
      </w:r>
      <w:r w:rsidRPr="00844634">
        <w:rPr>
          <w:szCs w:val="24"/>
          <w:lang w:val="en-US"/>
        </w:rPr>
        <w:t xml:space="preserve">The proportion of countries ratifying and depositing the instrument of ratification may be greater than 1 if countries that did not originally sign that treaty later acceded.  </w:t>
      </w:r>
      <w:r w:rsidRPr="00CA753F">
        <w:rPr>
          <w:szCs w:val="24"/>
          <w:lang w:val="es-MX"/>
        </w:rPr>
        <w:t xml:space="preserve">** </w:t>
      </w:r>
      <w:r w:rsidR="008075E6" w:rsidRPr="00844634">
        <w:rPr>
          <w:szCs w:val="24"/>
          <w:lang w:val="es-CL"/>
        </w:rPr>
        <w:t xml:space="preserve">= Secretaría de Relaciones Exteriores. (1990) </w:t>
      </w:r>
      <w:r w:rsidR="008075E6" w:rsidRPr="00844634">
        <w:rPr>
          <w:i/>
          <w:szCs w:val="24"/>
          <w:lang w:val="es-CL"/>
        </w:rPr>
        <w:t xml:space="preserve">Conferencias internacionales </w:t>
      </w:r>
      <w:r w:rsidR="00F44A80" w:rsidRPr="00844634">
        <w:rPr>
          <w:i/>
          <w:szCs w:val="24"/>
          <w:lang w:val="es-CL"/>
        </w:rPr>
        <w:t>a</w:t>
      </w:r>
      <w:r w:rsidR="008075E6" w:rsidRPr="00844634">
        <w:rPr>
          <w:i/>
          <w:szCs w:val="24"/>
          <w:lang w:val="es-CL"/>
        </w:rPr>
        <w:t>mericanas 1889-1</w:t>
      </w:r>
      <w:r w:rsidR="002978AC" w:rsidRPr="00844634">
        <w:rPr>
          <w:i/>
          <w:szCs w:val="24"/>
          <w:lang w:val="es-CL"/>
        </w:rPr>
        <w:t xml:space="preserve">936: recopilación de tratados y </w:t>
      </w:r>
      <w:r w:rsidR="008075E6" w:rsidRPr="00844634">
        <w:rPr>
          <w:i/>
          <w:szCs w:val="24"/>
          <w:lang w:val="es-CL"/>
        </w:rPr>
        <w:t>otros documentos</w:t>
      </w:r>
      <w:r w:rsidR="008075E6" w:rsidRPr="00844634">
        <w:rPr>
          <w:szCs w:val="24"/>
          <w:lang w:val="es-CL"/>
        </w:rPr>
        <w:t>, México, D.F.: Dirección General del Acervo Históri</w:t>
      </w:r>
      <w:r w:rsidR="002978AC" w:rsidRPr="00844634">
        <w:rPr>
          <w:szCs w:val="24"/>
          <w:lang w:val="es-CL"/>
        </w:rPr>
        <w:t xml:space="preserve">co Diplomático, Apendice C, based </w:t>
      </w:r>
      <w:r w:rsidR="008075E6" w:rsidRPr="00844634">
        <w:rPr>
          <w:szCs w:val="24"/>
          <w:lang w:val="es-CL"/>
        </w:rPr>
        <w:t xml:space="preserve">on Carnegie Endowment for International Peace. </w:t>
      </w:r>
      <w:r w:rsidR="008075E6" w:rsidRPr="00844634">
        <w:rPr>
          <w:szCs w:val="24"/>
          <w:lang w:val="en-GB"/>
        </w:rPr>
        <w:t xml:space="preserve">(1931) </w:t>
      </w:r>
      <w:r w:rsidR="008075E6" w:rsidRPr="00844634">
        <w:rPr>
          <w:i/>
          <w:iCs/>
          <w:szCs w:val="24"/>
          <w:lang w:val="en-GB"/>
        </w:rPr>
        <w:t xml:space="preserve">The International Conferences of American States, 1889-1928: A Collection of the Conventions, Recommendations, Resolutions, Reports, and Motions adopted by the First Six International Conferences of the American States, and Documents Relating to the Organization of the Conferences, </w:t>
      </w:r>
      <w:r w:rsidR="008075E6" w:rsidRPr="00844634">
        <w:rPr>
          <w:szCs w:val="24"/>
          <w:lang w:val="en-GB"/>
        </w:rPr>
        <w:t>Ne</w:t>
      </w:r>
      <w:r w:rsidR="002978AC" w:rsidRPr="00844634">
        <w:rPr>
          <w:szCs w:val="24"/>
          <w:lang w:val="en-GB"/>
        </w:rPr>
        <w:t xml:space="preserve">w York: Oxford University Press; 2 = Carnegie Endowment for International Peace. </w:t>
      </w:r>
      <w:r w:rsidR="002978AC" w:rsidRPr="00844634">
        <w:rPr>
          <w:szCs w:val="24"/>
          <w:lang w:val="es-CL"/>
        </w:rPr>
        <w:t xml:space="preserve">(1943) </w:t>
      </w:r>
      <w:r w:rsidR="002978AC" w:rsidRPr="00844634">
        <w:rPr>
          <w:i/>
          <w:szCs w:val="24"/>
          <w:lang w:val="es-CL"/>
        </w:rPr>
        <w:t>Conferencias Internacionales Americanas. Primer suplemento 1938-1942. Recopilación de tratados y otros documentos</w:t>
      </w:r>
      <w:r w:rsidR="002978AC" w:rsidRPr="00844634">
        <w:rPr>
          <w:szCs w:val="24"/>
          <w:lang w:val="es-CL"/>
        </w:rPr>
        <w:t>, Washington, Apendice 3</w:t>
      </w:r>
      <w:r w:rsidR="00DE4C20" w:rsidRPr="00844634">
        <w:rPr>
          <w:szCs w:val="24"/>
          <w:lang w:val="es-CL"/>
        </w:rPr>
        <w:t>;</w:t>
      </w:r>
      <w:r w:rsidR="002978AC" w:rsidRPr="00844634">
        <w:rPr>
          <w:szCs w:val="24"/>
          <w:lang w:val="es-CL"/>
        </w:rPr>
        <w:t xml:space="preserve"> 3 = </w:t>
      </w:r>
      <w:r w:rsidR="00B11439" w:rsidRPr="00844634">
        <w:rPr>
          <w:szCs w:val="24"/>
          <w:lang w:val="es-CL"/>
        </w:rPr>
        <w:t xml:space="preserve">Marichal C. (2002) </w:t>
      </w:r>
      <w:r w:rsidR="00B11439" w:rsidRPr="00844634">
        <w:rPr>
          <w:i/>
          <w:szCs w:val="24"/>
          <w:lang w:val="es-CL"/>
        </w:rPr>
        <w:t>México y las conferencias panamericanas, 1889-1938: antecedentes de la globalización</w:t>
      </w:r>
      <w:r w:rsidR="00B11439" w:rsidRPr="00844634">
        <w:rPr>
          <w:szCs w:val="24"/>
          <w:lang w:val="es-CL"/>
        </w:rPr>
        <w:t xml:space="preserve">, México, D.F: Dirección General del Acervo Histórico Diplomático, Secretaría de Relaciones Exteriores, Apendice 2; 4 = Pan American Union. </w:t>
      </w:r>
      <w:r w:rsidR="00B11439" w:rsidRPr="00844634">
        <w:rPr>
          <w:szCs w:val="24"/>
          <w:lang w:val="en-GB"/>
        </w:rPr>
        <w:t xml:space="preserve">(1922) </w:t>
      </w:r>
      <w:r w:rsidR="00B11439" w:rsidRPr="00844634">
        <w:rPr>
          <w:i/>
          <w:szCs w:val="24"/>
          <w:lang w:val="en-GB"/>
        </w:rPr>
        <w:t>Fifth International Conference of American States: Special Handbook for the Use of the Delegates</w:t>
      </w:r>
      <w:r w:rsidR="00B11439" w:rsidRPr="00844634">
        <w:rPr>
          <w:szCs w:val="24"/>
          <w:lang w:val="en-GB"/>
        </w:rPr>
        <w:t xml:space="preserve">, Washington: Government Printing Office; 5 = Wiktor CL. (1998) </w:t>
      </w:r>
      <w:r w:rsidR="00B11439" w:rsidRPr="00844634">
        <w:rPr>
          <w:i/>
          <w:szCs w:val="24"/>
          <w:lang w:val="en-GB"/>
        </w:rPr>
        <w:t>Multilateral treaty calendar = Répertoire des traités multilatéraux, 1648-1995</w:t>
      </w:r>
      <w:r w:rsidR="00B11439" w:rsidRPr="00844634">
        <w:rPr>
          <w:szCs w:val="24"/>
          <w:lang w:val="en-GB"/>
        </w:rPr>
        <w:t xml:space="preserve">, The Hague: M. Nijhoff Publishers. </w:t>
      </w:r>
      <w:r w:rsidR="00DB03F9" w:rsidRPr="00844634">
        <w:rPr>
          <w:szCs w:val="24"/>
          <w:lang w:val="en-GB"/>
        </w:rPr>
        <w:t xml:space="preserve">6 = </w:t>
      </w:r>
      <w:r w:rsidR="00DE4C20" w:rsidRPr="00844634">
        <w:rPr>
          <w:szCs w:val="24"/>
          <w:lang w:val="en-GB"/>
        </w:rPr>
        <w:t xml:space="preserve">Organization of </w:t>
      </w:r>
      <w:r w:rsidR="00F5550E" w:rsidRPr="00844634">
        <w:rPr>
          <w:szCs w:val="24"/>
          <w:lang w:val="en-GB"/>
        </w:rPr>
        <w:t>American States</w:t>
      </w:r>
      <w:r w:rsidR="00DE4C20" w:rsidRPr="00844634">
        <w:rPr>
          <w:szCs w:val="24"/>
          <w:lang w:val="en-GB"/>
        </w:rPr>
        <w:t>. (1993) Inter-American Treaties and Conventions: Signatures, Ratifications, and Deposits with Explanatory Notes, Washington: General Secretariat Organization of American States</w:t>
      </w:r>
      <w:r w:rsidR="00DB03F9" w:rsidRPr="00844634">
        <w:rPr>
          <w:szCs w:val="24"/>
          <w:lang w:val="en-GB"/>
        </w:rPr>
        <w:t xml:space="preserve">; </w:t>
      </w:r>
      <w:r w:rsidR="00C67A5F" w:rsidRPr="00844634">
        <w:rPr>
          <w:szCs w:val="24"/>
          <w:lang w:val="en-GB"/>
        </w:rPr>
        <w:t>7</w:t>
      </w:r>
      <w:r w:rsidR="00B11439" w:rsidRPr="00844634">
        <w:rPr>
          <w:szCs w:val="24"/>
          <w:lang w:val="en-GB"/>
        </w:rPr>
        <w:t xml:space="preserve"> = </w:t>
      </w:r>
      <w:r w:rsidR="00DE4C20" w:rsidRPr="00844634">
        <w:rPr>
          <w:szCs w:val="24"/>
          <w:lang w:val="en-GB"/>
        </w:rPr>
        <w:t>Organization of American States, Department of International Law (DIL). (n.d.)</w:t>
      </w:r>
      <w:r w:rsidR="00B11439" w:rsidRPr="00844634">
        <w:rPr>
          <w:szCs w:val="24"/>
          <w:lang w:val="en-GB"/>
        </w:rPr>
        <w:t xml:space="preserve"> </w:t>
      </w:r>
      <w:r w:rsidR="00B11439" w:rsidRPr="00844634">
        <w:rPr>
          <w:i/>
          <w:szCs w:val="24"/>
          <w:lang w:val="en-GB"/>
        </w:rPr>
        <w:t>Inter-American Treaties</w:t>
      </w:r>
      <w:r w:rsidR="00B11439" w:rsidRPr="00844634">
        <w:rPr>
          <w:szCs w:val="24"/>
          <w:lang w:val="en-GB"/>
        </w:rPr>
        <w:t xml:space="preserve">. Available at: </w:t>
      </w:r>
      <w:hyperlink r:id="rId6" w:history="1">
        <w:r w:rsidR="00B11439" w:rsidRPr="00844634">
          <w:rPr>
            <w:rStyle w:val="Hipervnculo"/>
            <w:szCs w:val="24"/>
            <w:lang w:val="en-GB"/>
          </w:rPr>
          <w:t>http://www.oas.org/en/sla/dil/inter_american_treaties.asp</w:t>
        </w:r>
      </w:hyperlink>
      <w:r w:rsidR="00B11439" w:rsidRPr="00844634">
        <w:rPr>
          <w:szCs w:val="24"/>
          <w:lang w:val="en-GB"/>
        </w:rPr>
        <w:t xml:space="preserve">; </w:t>
      </w:r>
      <w:r w:rsidR="00C67A5F" w:rsidRPr="00844634">
        <w:rPr>
          <w:szCs w:val="24"/>
          <w:lang w:val="en-GB"/>
        </w:rPr>
        <w:t>8</w:t>
      </w:r>
      <w:r w:rsidR="00B11439" w:rsidRPr="00844634">
        <w:rPr>
          <w:szCs w:val="24"/>
          <w:lang w:val="en-GB"/>
        </w:rPr>
        <w:t xml:space="preserve"> = </w:t>
      </w:r>
      <w:r w:rsidR="00AE0215" w:rsidRPr="00844634">
        <w:rPr>
          <w:szCs w:val="24"/>
          <w:lang w:val="en-GB"/>
        </w:rPr>
        <w:t>Osmańczyk EJ and Mango A. (2003</w:t>
      </w:r>
      <w:r w:rsidR="00AE0215" w:rsidRPr="00844634">
        <w:rPr>
          <w:i/>
          <w:szCs w:val="24"/>
          <w:lang w:val="en-GB"/>
        </w:rPr>
        <w:t xml:space="preserve">) </w:t>
      </w:r>
      <w:r w:rsidR="00FC4A0A" w:rsidRPr="00844634">
        <w:rPr>
          <w:i/>
          <w:szCs w:val="24"/>
          <w:lang w:val="en-GB"/>
        </w:rPr>
        <w:t>Encyclopaedia</w:t>
      </w:r>
      <w:r w:rsidR="00AE0215" w:rsidRPr="00844634">
        <w:rPr>
          <w:i/>
          <w:szCs w:val="24"/>
          <w:lang w:val="en-GB"/>
        </w:rPr>
        <w:t xml:space="preserve"> of the Un</w:t>
      </w:r>
      <w:r w:rsidR="00FC4A0A" w:rsidRPr="00844634">
        <w:rPr>
          <w:i/>
          <w:szCs w:val="24"/>
          <w:lang w:val="en-GB"/>
        </w:rPr>
        <w:t>ited Nations and international A</w:t>
      </w:r>
      <w:r w:rsidR="00AE0215" w:rsidRPr="00844634">
        <w:rPr>
          <w:i/>
          <w:szCs w:val="24"/>
          <w:lang w:val="en-GB"/>
        </w:rPr>
        <w:t>greements</w:t>
      </w:r>
      <w:r w:rsidR="00AE0215" w:rsidRPr="00844634">
        <w:rPr>
          <w:szCs w:val="24"/>
          <w:lang w:val="en-GB"/>
        </w:rPr>
        <w:t>, New York: Routledge.</w:t>
      </w:r>
      <w:r w:rsidR="00C05017" w:rsidRPr="00844634">
        <w:rPr>
          <w:szCs w:val="24"/>
          <w:lang w:val="en-GB"/>
        </w:rPr>
        <w:t xml:space="preserve"> </w:t>
      </w:r>
      <w:r w:rsidR="00C05017" w:rsidRPr="00844634">
        <w:rPr>
          <w:szCs w:val="24"/>
          <w:vertAlign w:val="superscript"/>
          <w:lang w:val="en-GB"/>
        </w:rPr>
        <w:t>†</w:t>
      </w:r>
      <w:r w:rsidR="00C05017" w:rsidRPr="00844634">
        <w:rPr>
          <w:szCs w:val="24"/>
          <w:lang w:val="en-GB"/>
        </w:rPr>
        <w:t xml:space="preserve"> This treaty did enter into force because all original signatory states were required to deposit their instrument of ratification. While The value of 1 reflects the fact that Uruguay later acceded, while Chile did not ratify the agreement.    </w:t>
      </w:r>
    </w:p>
    <w:sectPr w:rsidR="008075E6" w:rsidRPr="00844634" w:rsidSect="00B55F7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81C82"/>
    <w:multiLevelType w:val="hybridMultilevel"/>
    <w:tmpl w:val="EBF22E2A"/>
    <w:lvl w:ilvl="0" w:tplc="0F8015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13791"/>
    <w:multiLevelType w:val="hybridMultilevel"/>
    <w:tmpl w:val="4E8CA188"/>
    <w:lvl w:ilvl="0" w:tplc="3B2EA5FE">
      <w:start w:val="1"/>
      <w:numFmt w:val="decimal"/>
      <w:pStyle w:val="Estilo2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3261AC"/>
    <w:multiLevelType w:val="hybridMultilevel"/>
    <w:tmpl w:val="167E37D2"/>
    <w:lvl w:ilvl="0" w:tplc="D6866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7C"/>
    <w:rsid w:val="000019A9"/>
    <w:rsid w:val="00002753"/>
    <w:rsid w:val="0001106B"/>
    <w:rsid w:val="00025E0C"/>
    <w:rsid w:val="00026B41"/>
    <w:rsid w:val="00053C0E"/>
    <w:rsid w:val="000824E1"/>
    <w:rsid w:val="0008404D"/>
    <w:rsid w:val="000936DB"/>
    <w:rsid w:val="000F06AA"/>
    <w:rsid w:val="000F1729"/>
    <w:rsid w:val="00127713"/>
    <w:rsid w:val="00137842"/>
    <w:rsid w:val="00153C51"/>
    <w:rsid w:val="001632C3"/>
    <w:rsid w:val="001728A2"/>
    <w:rsid w:val="001768AB"/>
    <w:rsid w:val="001847E5"/>
    <w:rsid w:val="001A32D1"/>
    <w:rsid w:val="001B29DE"/>
    <w:rsid w:val="001D3897"/>
    <w:rsid w:val="001F2D00"/>
    <w:rsid w:val="001F5ED8"/>
    <w:rsid w:val="00215FD0"/>
    <w:rsid w:val="0024338E"/>
    <w:rsid w:val="00291662"/>
    <w:rsid w:val="00293DA8"/>
    <w:rsid w:val="00297284"/>
    <w:rsid w:val="002978AC"/>
    <w:rsid w:val="002D0A94"/>
    <w:rsid w:val="00307FCF"/>
    <w:rsid w:val="003152BB"/>
    <w:rsid w:val="0032155B"/>
    <w:rsid w:val="003540AD"/>
    <w:rsid w:val="003611D1"/>
    <w:rsid w:val="00376119"/>
    <w:rsid w:val="003B101C"/>
    <w:rsid w:val="003E7B99"/>
    <w:rsid w:val="004060E8"/>
    <w:rsid w:val="00411085"/>
    <w:rsid w:val="0042362D"/>
    <w:rsid w:val="004620F6"/>
    <w:rsid w:val="004651D4"/>
    <w:rsid w:val="00467071"/>
    <w:rsid w:val="004F1C23"/>
    <w:rsid w:val="004F25CE"/>
    <w:rsid w:val="004F4C77"/>
    <w:rsid w:val="00515157"/>
    <w:rsid w:val="00530CB7"/>
    <w:rsid w:val="005371E5"/>
    <w:rsid w:val="00547376"/>
    <w:rsid w:val="00550F00"/>
    <w:rsid w:val="005C2D66"/>
    <w:rsid w:val="005E3A46"/>
    <w:rsid w:val="005F6A9E"/>
    <w:rsid w:val="00614AA5"/>
    <w:rsid w:val="00616244"/>
    <w:rsid w:val="0062218A"/>
    <w:rsid w:val="006556D3"/>
    <w:rsid w:val="00671464"/>
    <w:rsid w:val="006C63A3"/>
    <w:rsid w:val="006D6092"/>
    <w:rsid w:val="006F5878"/>
    <w:rsid w:val="007050A9"/>
    <w:rsid w:val="00730FB7"/>
    <w:rsid w:val="00735848"/>
    <w:rsid w:val="00745027"/>
    <w:rsid w:val="00766886"/>
    <w:rsid w:val="007D4AE4"/>
    <w:rsid w:val="0080040F"/>
    <w:rsid w:val="0080395A"/>
    <w:rsid w:val="008075E6"/>
    <w:rsid w:val="00821ED3"/>
    <w:rsid w:val="00834EA6"/>
    <w:rsid w:val="00835046"/>
    <w:rsid w:val="00842446"/>
    <w:rsid w:val="00844634"/>
    <w:rsid w:val="00845B04"/>
    <w:rsid w:val="00891F9F"/>
    <w:rsid w:val="008964DC"/>
    <w:rsid w:val="008A273F"/>
    <w:rsid w:val="008A7846"/>
    <w:rsid w:val="008B5C4B"/>
    <w:rsid w:val="008C763C"/>
    <w:rsid w:val="009022F7"/>
    <w:rsid w:val="0094279A"/>
    <w:rsid w:val="00952306"/>
    <w:rsid w:val="00967B4E"/>
    <w:rsid w:val="009D33C4"/>
    <w:rsid w:val="009E0BEE"/>
    <w:rsid w:val="009E1F58"/>
    <w:rsid w:val="00A13918"/>
    <w:rsid w:val="00A25C78"/>
    <w:rsid w:val="00A83BD1"/>
    <w:rsid w:val="00A87DAF"/>
    <w:rsid w:val="00A90992"/>
    <w:rsid w:val="00AE0215"/>
    <w:rsid w:val="00B11439"/>
    <w:rsid w:val="00B27BC9"/>
    <w:rsid w:val="00B55F7C"/>
    <w:rsid w:val="00B625C4"/>
    <w:rsid w:val="00B62AB0"/>
    <w:rsid w:val="00BF18C7"/>
    <w:rsid w:val="00C025A7"/>
    <w:rsid w:val="00C05017"/>
    <w:rsid w:val="00C149FD"/>
    <w:rsid w:val="00C43CED"/>
    <w:rsid w:val="00C52874"/>
    <w:rsid w:val="00C54611"/>
    <w:rsid w:val="00C63093"/>
    <w:rsid w:val="00C67A5F"/>
    <w:rsid w:val="00C72A2C"/>
    <w:rsid w:val="00CA753F"/>
    <w:rsid w:val="00D05D7F"/>
    <w:rsid w:val="00D12F98"/>
    <w:rsid w:val="00D423EC"/>
    <w:rsid w:val="00D618E5"/>
    <w:rsid w:val="00D71774"/>
    <w:rsid w:val="00DA5C11"/>
    <w:rsid w:val="00DB03F9"/>
    <w:rsid w:val="00DC4CF6"/>
    <w:rsid w:val="00DE1818"/>
    <w:rsid w:val="00DE4C20"/>
    <w:rsid w:val="00E2292D"/>
    <w:rsid w:val="00E816C7"/>
    <w:rsid w:val="00EA5D36"/>
    <w:rsid w:val="00EB4A13"/>
    <w:rsid w:val="00EC00A9"/>
    <w:rsid w:val="00ED637E"/>
    <w:rsid w:val="00EE7E09"/>
    <w:rsid w:val="00EF4B87"/>
    <w:rsid w:val="00F25CB4"/>
    <w:rsid w:val="00F3001F"/>
    <w:rsid w:val="00F44A80"/>
    <w:rsid w:val="00F5550E"/>
    <w:rsid w:val="00F90810"/>
    <w:rsid w:val="00F9281E"/>
    <w:rsid w:val="00FB24E8"/>
    <w:rsid w:val="00FB3389"/>
    <w:rsid w:val="00FB3688"/>
    <w:rsid w:val="00FB7A70"/>
    <w:rsid w:val="00FC4A0A"/>
    <w:rsid w:val="00FC4CD7"/>
    <w:rsid w:val="00FF11B9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3E5D"/>
  <w15:docId w15:val="{EC186D9A-E9CC-4D77-9833-8B4A0AF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B87"/>
    <w:pPr>
      <w:spacing w:line="240" w:lineRule="auto"/>
    </w:pPr>
    <w:rPr>
      <w:rFonts w:cs="Times New Roman"/>
      <w:lang w:val="de-DE"/>
    </w:rPr>
  </w:style>
  <w:style w:type="paragraph" w:styleId="Ttulo1">
    <w:name w:val="heading 1"/>
    <w:basedOn w:val="Normal"/>
    <w:next w:val="Normal"/>
    <w:link w:val="Ttulo1Car"/>
    <w:uiPriority w:val="9"/>
    <w:qFormat/>
    <w:rsid w:val="00025E0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Cs w:val="48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1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25E0C"/>
    <w:rPr>
      <w:rFonts w:eastAsia="Times New Roman"/>
      <w:b/>
      <w:bCs/>
      <w:kern w:val="36"/>
      <w:szCs w:val="48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1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1">
    <w:name w:val="Estilo1"/>
    <w:basedOn w:val="Ttulo1"/>
    <w:next w:val="Normal"/>
    <w:link w:val="Estilo1Car"/>
    <w:qFormat/>
    <w:rsid w:val="00411085"/>
    <w:pPr>
      <w:jc w:val="center"/>
    </w:pPr>
    <w:rPr>
      <w:smallCaps/>
      <w:lang w:val="en-US"/>
    </w:rPr>
  </w:style>
  <w:style w:type="character" w:customStyle="1" w:styleId="Estilo1Car">
    <w:name w:val="Estilo1 Car"/>
    <w:basedOn w:val="Ttulo1Car"/>
    <w:link w:val="Estilo1"/>
    <w:rsid w:val="00411085"/>
    <w:rPr>
      <w:rFonts w:asciiTheme="majorHAnsi" w:eastAsiaTheme="majorEastAsia" w:hAnsiTheme="majorHAnsi" w:cstheme="majorBidi"/>
      <w:b/>
      <w:bCs/>
      <w:smallCaps/>
      <w:color w:val="365F91" w:themeColor="accent1" w:themeShade="BF"/>
      <w:kern w:val="36"/>
      <w:sz w:val="28"/>
      <w:szCs w:val="28"/>
      <w:lang w:val="en-US" w:eastAsia="x-none"/>
    </w:rPr>
  </w:style>
  <w:style w:type="paragraph" w:customStyle="1" w:styleId="Estilo2">
    <w:name w:val="Estilo 2"/>
    <w:basedOn w:val="Ttulo2"/>
    <w:next w:val="Ttulo2"/>
    <w:link w:val="Estilo2Car"/>
    <w:qFormat/>
    <w:rsid w:val="00411085"/>
    <w:pPr>
      <w:numPr>
        <w:numId w:val="4"/>
      </w:numPr>
    </w:pPr>
    <w:rPr>
      <w:lang w:val="en-US"/>
    </w:rPr>
  </w:style>
  <w:style w:type="character" w:customStyle="1" w:styleId="Estilo2Car">
    <w:name w:val="Estilo 2 Car"/>
    <w:basedOn w:val="Ttulo2Car"/>
    <w:link w:val="Estilo2"/>
    <w:rsid w:val="00411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Estilo20">
    <w:name w:val="Estilo2"/>
    <w:basedOn w:val="Estilo2"/>
    <w:next w:val="Normal"/>
    <w:link w:val="Estilo2Car0"/>
    <w:qFormat/>
    <w:rsid w:val="00411085"/>
    <w:pPr>
      <w:numPr>
        <w:numId w:val="0"/>
      </w:numPr>
      <w:ind w:left="284" w:hanging="284"/>
    </w:pPr>
  </w:style>
  <w:style w:type="character" w:customStyle="1" w:styleId="Estilo2Car0">
    <w:name w:val="Estilo2 Car"/>
    <w:basedOn w:val="Estilo2Car"/>
    <w:link w:val="Estilo20"/>
    <w:rsid w:val="00411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Estilo3">
    <w:name w:val="Estilo3"/>
    <w:basedOn w:val="Estilo20"/>
    <w:next w:val="Normal"/>
    <w:link w:val="Estilo3Car"/>
    <w:qFormat/>
    <w:rsid w:val="00411085"/>
  </w:style>
  <w:style w:type="character" w:customStyle="1" w:styleId="Estilo3Car">
    <w:name w:val="Estilo3 Car"/>
    <w:basedOn w:val="Estilo2Car0"/>
    <w:link w:val="Estilo3"/>
    <w:rsid w:val="00411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Estilo30">
    <w:name w:val="Estilo 3"/>
    <w:basedOn w:val="Normal"/>
    <w:next w:val="Normal"/>
    <w:link w:val="Estilo3Car0"/>
    <w:qFormat/>
    <w:rsid w:val="00411085"/>
    <w:pPr>
      <w:outlineLvl w:val="2"/>
    </w:pPr>
    <w:rPr>
      <w:rFonts w:eastAsiaTheme="majorEastAsia"/>
      <w:bCs/>
      <w:i/>
      <w:szCs w:val="24"/>
      <w:lang w:val="en-US"/>
    </w:rPr>
  </w:style>
  <w:style w:type="character" w:customStyle="1" w:styleId="Estilo3Car0">
    <w:name w:val="Estilo 3 Car"/>
    <w:basedOn w:val="Fuentedeprrafopredeter"/>
    <w:link w:val="Estilo30"/>
    <w:rsid w:val="00411085"/>
    <w:rPr>
      <w:rFonts w:eastAsiaTheme="majorEastAsia" w:cs="Times New Roman"/>
      <w:bCs/>
      <w:i/>
      <w:szCs w:val="24"/>
      <w:lang w:val="en-US"/>
    </w:rPr>
  </w:style>
  <w:style w:type="paragraph" w:customStyle="1" w:styleId="Estilo4">
    <w:name w:val="Estilo4"/>
    <w:basedOn w:val="Estilo1"/>
    <w:next w:val="Normal"/>
    <w:link w:val="Estilo4Car"/>
    <w:qFormat/>
    <w:rsid w:val="00411085"/>
  </w:style>
  <w:style w:type="character" w:customStyle="1" w:styleId="Estilo4Car">
    <w:name w:val="Estilo4 Car"/>
    <w:basedOn w:val="Estilo1Car"/>
    <w:link w:val="Estilo4"/>
    <w:rsid w:val="00411085"/>
    <w:rPr>
      <w:rFonts w:asciiTheme="majorHAnsi" w:eastAsiaTheme="majorEastAsia" w:hAnsiTheme="majorHAnsi" w:cstheme="majorBidi"/>
      <w:b/>
      <w:bCs/>
      <w:smallCaps/>
      <w:color w:val="365F91" w:themeColor="accent1" w:themeShade="BF"/>
      <w:kern w:val="36"/>
      <w:sz w:val="28"/>
      <w:szCs w:val="28"/>
      <w:lang w:val="en-US" w:eastAsia="x-none"/>
    </w:rPr>
  </w:style>
  <w:style w:type="paragraph" w:styleId="Ttulo">
    <w:name w:val="Title"/>
    <w:basedOn w:val="Normal"/>
    <w:next w:val="Normal"/>
    <w:link w:val="TtuloCar"/>
    <w:uiPriority w:val="10"/>
    <w:qFormat/>
    <w:rsid w:val="00025E0C"/>
    <w:pPr>
      <w:spacing w:before="240" w:after="60"/>
      <w:jc w:val="center"/>
      <w:outlineLvl w:val="0"/>
    </w:pPr>
    <w:rPr>
      <w:rFonts w:eastAsiaTheme="majorEastAsia" w:cstheme="majorBidi"/>
      <w:b/>
      <w:bCs/>
      <w:smallCaps/>
      <w:kern w:val="28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025E0C"/>
    <w:rPr>
      <w:rFonts w:eastAsiaTheme="majorEastAsia" w:cstheme="majorBidi"/>
      <w:b/>
      <w:bCs/>
      <w:smallCaps/>
      <w:kern w:val="28"/>
      <w:szCs w:val="32"/>
      <w:lang w:val="de-DE"/>
    </w:rPr>
  </w:style>
  <w:style w:type="paragraph" w:customStyle="1" w:styleId="THESIS-Title2">
    <w:name w:val="THESIS-Title2"/>
    <w:basedOn w:val="Normal"/>
    <w:next w:val="Normal"/>
    <w:link w:val="THESIS-Title2Car"/>
    <w:qFormat/>
    <w:rsid w:val="00053C0E"/>
    <w:pPr>
      <w:ind w:left="360" w:hanging="360"/>
      <w:contextualSpacing/>
    </w:pPr>
    <w:rPr>
      <w:rFonts w:cstheme="minorBidi"/>
      <w:b/>
      <w:szCs w:val="24"/>
      <w:lang w:val="en-GB"/>
    </w:rPr>
  </w:style>
  <w:style w:type="character" w:customStyle="1" w:styleId="THESIS-Title2Car">
    <w:name w:val="THESIS-Title2 Car"/>
    <w:basedOn w:val="Fuentedeprrafopredeter"/>
    <w:link w:val="THESIS-Title2"/>
    <w:rsid w:val="00053C0E"/>
    <w:rPr>
      <w:b/>
      <w:szCs w:val="24"/>
      <w:lang w:val="en-GB"/>
    </w:rPr>
  </w:style>
  <w:style w:type="paragraph" w:customStyle="1" w:styleId="THESIS-Title1">
    <w:name w:val="THESIS-Title1"/>
    <w:basedOn w:val="Normal"/>
    <w:next w:val="Normal"/>
    <w:link w:val="THESIS-Title1Car"/>
    <w:qFormat/>
    <w:rsid w:val="00053C0E"/>
    <w:pPr>
      <w:contextualSpacing/>
      <w:jc w:val="center"/>
    </w:pPr>
    <w:rPr>
      <w:rFonts w:cstheme="minorBidi"/>
      <w:b/>
      <w:smallCaps/>
      <w:szCs w:val="24"/>
      <w:lang w:val="en-GB"/>
    </w:rPr>
  </w:style>
  <w:style w:type="character" w:customStyle="1" w:styleId="THESIS-Title1Car">
    <w:name w:val="THESIS-Title1 Car"/>
    <w:basedOn w:val="Fuentedeprrafopredeter"/>
    <w:link w:val="THESIS-Title1"/>
    <w:rsid w:val="00053C0E"/>
    <w:rPr>
      <w:b/>
      <w:smallCaps/>
      <w:szCs w:val="24"/>
      <w:lang w:val="en-GB"/>
    </w:rPr>
  </w:style>
  <w:style w:type="table" w:styleId="Tablaconcuadrcula">
    <w:name w:val="Table Grid"/>
    <w:basedOn w:val="Tablanormal"/>
    <w:uiPriority w:val="59"/>
    <w:rsid w:val="00B5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11439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F18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18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18C7"/>
    <w:rPr>
      <w:rFonts w:cs="Times New Roman"/>
      <w:sz w:val="20"/>
      <w:szCs w:val="20"/>
      <w:lang w:val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18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18C7"/>
    <w:rPr>
      <w:rFonts w:cs="Times New Roman"/>
      <w:b/>
      <w:bCs/>
      <w:sz w:val="20"/>
      <w:szCs w:val="20"/>
      <w:lang w:val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8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8C7"/>
    <w:rPr>
      <w:rFonts w:ascii="Segoe UI" w:hAnsi="Segoe UI" w:cs="Segoe UI"/>
      <w:sz w:val="18"/>
      <w:szCs w:val="18"/>
      <w:lang w:val="de-DE"/>
    </w:rPr>
  </w:style>
  <w:style w:type="character" w:styleId="Hipervnculovisitado">
    <w:name w:val="FollowedHyperlink"/>
    <w:basedOn w:val="Fuentedeprrafopredeter"/>
    <w:uiPriority w:val="99"/>
    <w:semiHidden/>
    <w:unhideWhenUsed/>
    <w:rsid w:val="00DE4C2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E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as.org/en/sla/dil/inter_american_treaties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C362-4666-4B76-B13D-D40AE2E4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3572</Words>
  <Characters>20367</Characters>
  <Application>Microsoft Office Word</Application>
  <DocSecurity>0</DocSecurity>
  <Lines>169</Lines>
  <Paragraphs>47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Carsten Schulz</cp:lastModifiedBy>
  <cp:revision>2</cp:revision>
  <dcterms:created xsi:type="dcterms:W3CDTF">2018-09-16T02:22:00Z</dcterms:created>
  <dcterms:modified xsi:type="dcterms:W3CDTF">2018-09-16T02:22:00Z</dcterms:modified>
</cp:coreProperties>
</file>